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4F9" w:rsidRPr="000C326E" w:rsidRDefault="00EB5FB6" w:rsidP="000C326E">
      <w:pPr>
        <w:jc w:val="center"/>
        <w:rPr>
          <w:rFonts w:ascii="Times New Roman" w:hAnsi="Times New Roman" w:cs="Times New Roman"/>
          <w:b/>
          <w:sz w:val="32"/>
          <w:szCs w:val="32"/>
        </w:rPr>
      </w:pPr>
      <w:r w:rsidRPr="000C326E">
        <w:rPr>
          <w:rFonts w:ascii="Times New Roman" w:hAnsi="Times New Roman" w:cs="Times New Roman"/>
          <w:b/>
          <w:sz w:val="32"/>
          <w:szCs w:val="32"/>
        </w:rPr>
        <w:t>Hanukkah = The Festival of Lights</w:t>
      </w:r>
    </w:p>
    <w:p w:rsidR="00663A1E" w:rsidRDefault="00EB5FB6" w:rsidP="00663A1E">
      <w:pPr>
        <w:spacing w:after="0" w:line="240" w:lineRule="auto"/>
        <w:ind w:firstLine="720"/>
        <w:rPr>
          <w:rFonts w:ascii="Times New Roman" w:eastAsia="Times New Roman" w:hAnsi="Times New Roman" w:cs="Times New Roman"/>
          <w:sz w:val="32"/>
          <w:szCs w:val="32"/>
        </w:rPr>
      </w:pPr>
      <w:r w:rsidRPr="000C326E">
        <w:rPr>
          <w:rFonts w:ascii="Times New Roman" w:hAnsi="Times New Roman" w:cs="Times New Roman"/>
          <w:sz w:val="32"/>
          <w:szCs w:val="32"/>
        </w:rPr>
        <w:t xml:space="preserve">On each night of Hanukkah, the menorah (MEN-or-ah) is lit.  The menorah symbolizes the burning light in the temple, as well as marking the eight days of the Hanukkah festival.   </w:t>
      </w:r>
      <w:r w:rsidR="00663A1E">
        <w:rPr>
          <w:rFonts w:ascii="Times New Roman" w:eastAsia="Times New Roman" w:hAnsi="Times New Roman" w:cs="Times New Roman"/>
          <w:sz w:val="32"/>
          <w:szCs w:val="32"/>
        </w:rPr>
        <w:t>The menorah</w:t>
      </w:r>
      <w:r w:rsidR="00663A1E" w:rsidRPr="000C326E">
        <w:rPr>
          <w:rFonts w:ascii="Times New Roman" w:eastAsia="Times New Roman" w:hAnsi="Times New Roman" w:cs="Times New Roman"/>
          <w:sz w:val="32"/>
          <w:szCs w:val="32"/>
        </w:rPr>
        <w:t xml:space="preserve"> is used during the Jewish holiday of </w:t>
      </w:r>
      <w:r w:rsidR="00663A1E" w:rsidRPr="00663A1E">
        <w:rPr>
          <w:rFonts w:ascii="Times New Roman" w:eastAsia="Times New Roman" w:hAnsi="Times New Roman" w:cs="Times New Roman"/>
          <w:sz w:val="32"/>
          <w:szCs w:val="32"/>
        </w:rPr>
        <w:t>Hanukkah</w:t>
      </w:r>
      <w:r w:rsidR="00663A1E" w:rsidRPr="000C326E">
        <w:rPr>
          <w:rFonts w:ascii="Times New Roman" w:eastAsia="Times New Roman" w:hAnsi="Times New Roman" w:cs="Times New Roman"/>
          <w:sz w:val="32"/>
          <w:szCs w:val="32"/>
        </w:rPr>
        <w:t xml:space="preserve"> and honors the miracle of the oil.According to the Hanukkah story, once Jewish revolutionaries had retaken the Temple from the Syrians they wanted to rededicate it to God and restore its ritual purity. Eight days worth of oil were needed to </w:t>
      </w:r>
      <w:r w:rsidR="00663A1E">
        <w:rPr>
          <w:rFonts w:ascii="Times New Roman" w:eastAsia="Times New Roman" w:hAnsi="Times New Roman" w:cs="Times New Roman"/>
          <w:sz w:val="32"/>
          <w:szCs w:val="32"/>
        </w:rPr>
        <w:t>complete the ritual ceremony</w:t>
      </w:r>
      <w:r w:rsidR="00663A1E" w:rsidRPr="000C326E">
        <w:rPr>
          <w:rFonts w:ascii="Times New Roman" w:eastAsia="Times New Roman" w:hAnsi="Times New Roman" w:cs="Times New Roman"/>
          <w:sz w:val="32"/>
          <w:szCs w:val="32"/>
        </w:rPr>
        <w:t>, but they were only able to find one day's worth of oil. They lit the menorah anyway and amazingly the oil lasted for eight full days.</w:t>
      </w:r>
    </w:p>
    <w:p w:rsidR="00663A1E" w:rsidRDefault="00663A1E" w:rsidP="00663A1E">
      <w:pPr>
        <w:spacing w:after="0" w:line="240" w:lineRule="auto"/>
        <w:rPr>
          <w:rFonts w:ascii="Times New Roman" w:eastAsia="Times New Roman" w:hAnsi="Times New Roman" w:cs="Times New Roman"/>
          <w:sz w:val="32"/>
          <w:szCs w:val="32"/>
        </w:rPr>
      </w:pPr>
    </w:p>
    <w:p w:rsidR="00663A1E" w:rsidRPr="00663A1E" w:rsidRDefault="00663A1E" w:rsidP="00663A1E">
      <w:pPr>
        <w:spacing w:after="0" w:line="240" w:lineRule="auto"/>
        <w:rPr>
          <w:rFonts w:ascii="Times New Roman" w:eastAsia="Times New Roman" w:hAnsi="Times New Roman" w:cs="Times New Roman"/>
          <w:b/>
          <w:i/>
          <w:sz w:val="32"/>
          <w:szCs w:val="32"/>
        </w:rPr>
      </w:pPr>
      <w:r w:rsidRPr="00663A1E">
        <w:rPr>
          <w:rFonts w:ascii="Times New Roman" w:eastAsia="Times New Roman" w:hAnsi="Times New Roman" w:cs="Times New Roman"/>
          <w:b/>
          <w:i/>
          <w:sz w:val="32"/>
          <w:szCs w:val="32"/>
        </w:rPr>
        <w:t>How to use the menorah</w:t>
      </w:r>
    </w:p>
    <w:p w:rsidR="00663A1E" w:rsidRPr="000C326E" w:rsidRDefault="00663A1E" w:rsidP="00663A1E">
      <w:pPr>
        <w:spacing w:after="0" w:line="240" w:lineRule="auto"/>
        <w:ind w:firstLine="720"/>
        <w:rPr>
          <w:rFonts w:ascii="Times New Roman" w:eastAsia="Times New Roman" w:hAnsi="Times New Roman" w:cs="Times New Roman"/>
          <w:sz w:val="32"/>
          <w:szCs w:val="32"/>
        </w:rPr>
      </w:pPr>
      <w:r w:rsidRPr="000C326E">
        <w:rPr>
          <w:rFonts w:ascii="Times New Roman" w:eastAsia="Times New Roman" w:hAnsi="Times New Roman" w:cs="Times New Roman"/>
          <w:sz w:val="32"/>
          <w:szCs w:val="32"/>
        </w:rPr>
        <w:t xml:space="preserve">In celebration of this event Hanukkah is celebrated for eight days and a candle is lit on the </w:t>
      </w:r>
      <w:proofErr w:type="spellStart"/>
      <w:r w:rsidRPr="000C326E">
        <w:rPr>
          <w:rFonts w:ascii="Times New Roman" w:eastAsia="Times New Roman" w:hAnsi="Times New Roman" w:cs="Times New Roman"/>
          <w:sz w:val="32"/>
          <w:szCs w:val="32"/>
        </w:rPr>
        <w:t>hanukkiyah</w:t>
      </w:r>
      <w:proofErr w:type="spellEnd"/>
      <w:r w:rsidRPr="000C326E">
        <w:rPr>
          <w:rFonts w:ascii="Times New Roman" w:eastAsia="Times New Roman" w:hAnsi="Times New Roman" w:cs="Times New Roman"/>
          <w:sz w:val="32"/>
          <w:szCs w:val="32"/>
        </w:rPr>
        <w:t xml:space="preserve"> on each of those days. One candle is lit the first night, two the second, and so on, until the final night when all the candles are lit. Each of the eight candles is lit with a “helper” candle known as the </w:t>
      </w:r>
      <w:proofErr w:type="spellStart"/>
      <w:r w:rsidRPr="000C326E">
        <w:rPr>
          <w:rFonts w:ascii="Times New Roman" w:eastAsia="Times New Roman" w:hAnsi="Times New Roman" w:cs="Times New Roman"/>
          <w:sz w:val="32"/>
          <w:szCs w:val="32"/>
        </w:rPr>
        <w:t>shamash</w:t>
      </w:r>
      <w:proofErr w:type="spellEnd"/>
      <w:r w:rsidRPr="000C326E">
        <w:rPr>
          <w:rFonts w:ascii="Times New Roman" w:eastAsia="Times New Roman" w:hAnsi="Times New Roman" w:cs="Times New Roman"/>
          <w:sz w:val="32"/>
          <w:szCs w:val="32"/>
        </w:rPr>
        <w:t xml:space="preserve">. The </w:t>
      </w:r>
      <w:proofErr w:type="spellStart"/>
      <w:r w:rsidRPr="000C326E">
        <w:rPr>
          <w:rFonts w:ascii="Times New Roman" w:eastAsia="Times New Roman" w:hAnsi="Times New Roman" w:cs="Times New Roman"/>
          <w:sz w:val="32"/>
          <w:szCs w:val="32"/>
        </w:rPr>
        <w:t>shamash</w:t>
      </w:r>
      <w:proofErr w:type="spellEnd"/>
      <w:r w:rsidRPr="000C326E">
        <w:rPr>
          <w:rFonts w:ascii="Times New Roman" w:eastAsia="Times New Roman" w:hAnsi="Times New Roman" w:cs="Times New Roman"/>
          <w:sz w:val="32"/>
          <w:szCs w:val="32"/>
        </w:rPr>
        <w:t xml:space="preserve"> is lit first, is used to light the other candles, and then is returned to the ninth candle spot, which is set apart from the others.It is customary to light the candles from left to right, with the newest candle being in the leftmost spot.It is forbidden to use the light of the </w:t>
      </w:r>
      <w:proofErr w:type="spellStart"/>
      <w:r w:rsidRPr="000C326E">
        <w:rPr>
          <w:rFonts w:ascii="Times New Roman" w:eastAsia="Times New Roman" w:hAnsi="Times New Roman" w:cs="Times New Roman"/>
          <w:sz w:val="32"/>
          <w:szCs w:val="32"/>
        </w:rPr>
        <w:t>hanukiyah</w:t>
      </w:r>
      <w:proofErr w:type="spellEnd"/>
      <w:r w:rsidRPr="000C326E">
        <w:rPr>
          <w:rFonts w:ascii="Times New Roman" w:eastAsia="Times New Roman" w:hAnsi="Times New Roman" w:cs="Times New Roman"/>
          <w:sz w:val="32"/>
          <w:szCs w:val="32"/>
        </w:rPr>
        <w:t xml:space="preserve"> for any other purpose – for instance, to light the dinner table or to read by.</w:t>
      </w:r>
    </w:p>
    <w:p w:rsidR="00663A1E" w:rsidRPr="000C326E" w:rsidRDefault="00663A1E" w:rsidP="00663A1E">
      <w:pPr>
        <w:spacing w:after="0" w:line="240" w:lineRule="auto"/>
        <w:ind w:firstLine="720"/>
        <w:rPr>
          <w:rFonts w:ascii="Times New Roman" w:eastAsia="Times New Roman" w:hAnsi="Times New Roman" w:cs="Times New Roman"/>
          <w:sz w:val="32"/>
          <w:szCs w:val="32"/>
        </w:rPr>
      </w:pPr>
    </w:p>
    <w:p w:rsidR="000C326E" w:rsidRDefault="00EB5FB6" w:rsidP="00663A1E">
      <w:pPr>
        <w:spacing w:after="0" w:line="240" w:lineRule="auto"/>
        <w:ind w:firstLine="720"/>
        <w:rPr>
          <w:rFonts w:ascii="Times New Roman" w:hAnsi="Times New Roman" w:cs="Times New Roman"/>
          <w:sz w:val="32"/>
          <w:szCs w:val="32"/>
        </w:rPr>
      </w:pPr>
      <w:r w:rsidRPr="000C326E">
        <w:rPr>
          <w:rFonts w:ascii="Times New Roman" w:hAnsi="Times New Roman" w:cs="Times New Roman"/>
          <w:sz w:val="32"/>
          <w:szCs w:val="32"/>
        </w:rPr>
        <w:t>Hanukkah begins at the 25th day of Kislev, the third month of the Jewish calendar. This year Hanukkah begins at sundown on the evening of December 5, 2013</w:t>
      </w:r>
      <w:r w:rsidR="00663A1E">
        <w:rPr>
          <w:rFonts w:ascii="Times New Roman" w:hAnsi="Times New Roman" w:cs="Times New Roman"/>
          <w:sz w:val="32"/>
          <w:szCs w:val="32"/>
        </w:rPr>
        <w:t>.</w:t>
      </w:r>
    </w:p>
    <w:p w:rsidR="00663A1E" w:rsidRDefault="007E4A70" w:rsidP="00663A1E">
      <w:pPr>
        <w:spacing w:after="0" w:line="240" w:lineRule="auto"/>
        <w:ind w:firstLine="720"/>
        <w:rPr>
          <w:rFonts w:ascii="Times New Roman" w:hAnsi="Times New Roman" w:cs="Times New Roman"/>
          <w:sz w:val="32"/>
          <w:szCs w:val="32"/>
        </w:rPr>
      </w:pPr>
      <w:bookmarkStart w:id="0" w:name="_GoBack"/>
      <w:bookmarkEnd w:id="0"/>
      <w:r w:rsidRPr="007E4A70">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282pt;margin-top:9.95pt;width:244.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">
            <v:textbox>
              <w:txbxContent>
                <w:p w:rsidR="00663A1E" w:rsidRDefault="008C0384" w:rsidP="00663A1E">
                  <w:r>
                    <w:rPr>
                      <w:noProof/>
                    </w:rPr>
                    <w:drawing>
                      <wp:inline distT="0" distB="0" distL="0" distR="0">
                        <wp:extent cx="2952750" cy="2228850"/>
                        <wp:effectExtent l="0" t="0" r="0" b="0"/>
                        <wp:docPr id="25" name="Picture 25" descr="http://upload.wikimedia.org/wikipedia/commons/9/97/Hanukkah-US-Military-GITMO-Dec-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9/97/Hanukkah-US-Military-GITMO-Dec-28-08.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366" cy="2228560"/>
                                </a:xfrm>
                                <a:prstGeom prst="rect">
                                  <a:avLst/>
                                </a:prstGeom>
                                <a:noFill/>
                                <a:ln>
                                  <a:noFill/>
                                </a:ln>
                              </pic:spPr>
                            </pic:pic>
                          </a:graphicData>
                        </a:graphic>
                      </wp:inline>
                    </w:drawing>
                  </w:r>
                </w:p>
              </w:txbxContent>
            </v:textbox>
          </v:shape>
        </w:pict>
      </w:r>
      <w:r w:rsidRPr="007E4A70">
        <w:rPr>
          <w:noProof/>
        </w:rPr>
        <w:pict>
          <v:shape id="_x0000_s1027" type="#_x0000_t202" style="position:absolute;left:0;text-align:left;margin-left:9pt;margin-top:15.2pt;width:255.75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">
            <v:textbox>
              <w:txbxContent>
                <w:p w:rsidR="00663A1E" w:rsidRDefault="008C0384">
                  <w:r>
                    <w:rPr>
                      <w:noProof/>
                    </w:rPr>
                    <w:drawing>
                      <wp:inline distT="0" distB="0" distL="0" distR="0">
                        <wp:extent cx="3019425" cy="2264569"/>
                        <wp:effectExtent l="0" t="0" r="0" b="2540"/>
                        <wp:docPr id="24" name="Picture 24" descr="http://hanukkahwallpapers10.net/wp-content/uploads/images/c6/hannu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nukkahwallpapers10.net/wp-content/uploads/images/c6/hannukah.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5494" cy="2269121"/>
                                </a:xfrm>
                                <a:prstGeom prst="rect">
                                  <a:avLst/>
                                </a:prstGeom>
                                <a:noFill/>
                                <a:ln>
                                  <a:noFill/>
                                </a:ln>
                              </pic:spPr>
                            </pic:pic>
                          </a:graphicData>
                        </a:graphic>
                      </wp:inline>
                    </w:drawing>
                  </w:r>
                </w:p>
              </w:txbxContent>
            </v:textbox>
          </v:shape>
        </w:pict>
      </w:r>
    </w:p>
    <w:p w:rsidR="00FB50A0" w:rsidRDefault="00FB50A0"/>
    <w:p w:rsidR="00663A1E" w:rsidRDefault="00663A1E"/>
    <w:p w:rsidR="00663A1E" w:rsidRDefault="00663A1E"/>
    <w:p w:rsidR="00663A1E" w:rsidRDefault="00663A1E"/>
    <w:p w:rsidR="00663A1E" w:rsidRDefault="00663A1E"/>
    <w:p w:rsidR="00663A1E" w:rsidRDefault="00663A1E"/>
    <w:p w:rsidR="00663A1E" w:rsidRDefault="00663A1E"/>
    <w:p w:rsidR="00FB50A0" w:rsidRPr="00663A1E" w:rsidRDefault="00FB50A0" w:rsidP="00663A1E">
      <w:pPr>
        <w:jc w:val="center"/>
        <w:rPr>
          <w:rFonts w:ascii="Times New Roman" w:hAnsi="Times New Roman" w:cs="Times New Roman"/>
          <w:b/>
          <w:sz w:val="32"/>
          <w:szCs w:val="32"/>
        </w:rPr>
      </w:pPr>
      <w:r w:rsidRPr="00663A1E">
        <w:rPr>
          <w:rFonts w:ascii="Times New Roman" w:hAnsi="Times New Roman" w:cs="Times New Roman"/>
          <w:b/>
          <w:sz w:val="32"/>
          <w:szCs w:val="32"/>
        </w:rPr>
        <w:lastRenderedPageBreak/>
        <w:t>Passover</w:t>
      </w:r>
    </w:p>
    <w:p w:rsidR="00663A1E" w:rsidRPr="00EB1770" w:rsidRDefault="00EB5FB6" w:rsidP="00EB1770">
      <w:pPr>
        <w:spacing w:after="0" w:line="240" w:lineRule="auto"/>
        <w:ind w:firstLine="720"/>
        <w:rPr>
          <w:rFonts w:ascii="Times New Roman" w:hAnsi="Times New Roman" w:cs="Times New Roman"/>
          <w:sz w:val="28"/>
          <w:szCs w:val="32"/>
        </w:rPr>
      </w:pPr>
      <w:r w:rsidRPr="00EB1770">
        <w:rPr>
          <w:rFonts w:ascii="Times New Roman" w:hAnsi="Times New Roman" w:cs="Times New Roman"/>
          <w:sz w:val="28"/>
          <w:szCs w:val="32"/>
        </w:rPr>
        <w:t>Passover was a Jewish spring festival that celebrated the first barley harvest after the winter. All winter there had not reall</w:t>
      </w:r>
      <w:r w:rsidR="00663A1E" w:rsidRPr="00EB1770">
        <w:rPr>
          <w:rFonts w:ascii="Times New Roman" w:hAnsi="Times New Roman" w:cs="Times New Roman"/>
          <w:sz w:val="28"/>
          <w:szCs w:val="32"/>
        </w:rPr>
        <w:t>y been enough to eat, and then around March t</w:t>
      </w:r>
      <w:r w:rsidRPr="00EB1770">
        <w:rPr>
          <w:rFonts w:ascii="Times New Roman" w:hAnsi="Times New Roman" w:cs="Times New Roman"/>
          <w:sz w:val="28"/>
          <w:szCs w:val="32"/>
        </w:rPr>
        <w:t xml:space="preserve">here was finally some fresh new barley bread to eat! People were in such a hurry to eat it that they couldn't wait for the bread to rise, and they ate flat bread </w:t>
      </w:r>
      <w:r w:rsidR="00663A1E" w:rsidRPr="00EB1770">
        <w:rPr>
          <w:rFonts w:ascii="Times New Roman" w:hAnsi="Times New Roman" w:cs="Times New Roman"/>
          <w:sz w:val="28"/>
          <w:szCs w:val="32"/>
        </w:rPr>
        <w:t xml:space="preserve">called </w:t>
      </w:r>
      <w:proofErr w:type="spellStart"/>
      <w:r w:rsidR="00663A1E" w:rsidRPr="00EB1770">
        <w:rPr>
          <w:rFonts w:ascii="Times New Roman" w:hAnsi="Times New Roman" w:cs="Times New Roman"/>
          <w:sz w:val="28"/>
          <w:szCs w:val="32"/>
        </w:rPr>
        <w:t>matzoh</w:t>
      </w:r>
      <w:proofErr w:type="spellEnd"/>
      <w:r w:rsidR="00663A1E" w:rsidRPr="00EB1770">
        <w:rPr>
          <w:rFonts w:ascii="Times New Roman" w:hAnsi="Times New Roman" w:cs="Times New Roman"/>
          <w:sz w:val="28"/>
          <w:szCs w:val="32"/>
        </w:rPr>
        <w:t xml:space="preserve"> (math-saw). Jews decided that if Passover was so important, it must be the celebration of a very important event in Jewish history.</w:t>
      </w:r>
    </w:p>
    <w:p w:rsidR="00663A1E" w:rsidRPr="00EB1770" w:rsidRDefault="007E4A70" w:rsidP="00663A1E">
      <w:pPr>
        <w:spacing w:after="0" w:line="240" w:lineRule="auto"/>
        <w:ind w:firstLine="720"/>
        <w:rPr>
          <w:rFonts w:ascii="Times New Roman" w:hAnsi="Times New Roman" w:cs="Times New Roman"/>
          <w:sz w:val="28"/>
          <w:szCs w:val="32"/>
        </w:rPr>
      </w:pPr>
      <w:r>
        <w:rPr>
          <w:rFonts w:ascii="Times New Roman" w:hAnsi="Times New Roman" w:cs="Times New Roman"/>
          <w:noProof/>
          <w:sz w:val="28"/>
          <w:szCs w:val="32"/>
        </w:rPr>
        <w:pict>
          <v:shape id="_x0000_s1028" type="#_x0000_t202" style="position:absolute;left:0;text-align:left;margin-left:273pt;margin-top:1.25pt;width:180.75pt;height:15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">
            <v:textbox>
              <w:txbxContent>
                <w:p w:rsidR="00EB1770" w:rsidRDefault="008C0384">
                  <w:r>
                    <w:rPr>
                      <w:noProof/>
                    </w:rPr>
                    <w:drawing>
                      <wp:inline distT="0" distB="0" distL="0" distR="0">
                        <wp:extent cx="2000250" cy="2286000"/>
                        <wp:effectExtent l="0" t="0" r="0" b="0"/>
                        <wp:docPr id="23" name="Picture 23" descr="https://encrypted-tbn3.gstatic.com/images?q=tbn:ANd9GcQAUz6JJwf5n50KMcN44DbmvifFvwhMljNUEw2dOAr8KCJMxl1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AUz6JJwf5n50KMcN44DbmvifFvwhMljNUEw2dOAr8KCJMxl1PL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286000"/>
                                </a:xfrm>
                                <a:prstGeom prst="rect">
                                  <a:avLst/>
                                </a:prstGeom>
                                <a:noFill/>
                                <a:ln>
                                  <a:noFill/>
                                </a:ln>
                              </pic:spPr>
                            </pic:pic>
                          </a:graphicData>
                        </a:graphic>
                      </wp:inline>
                    </w:drawing>
                  </w:r>
                </w:p>
              </w:txbxContent>
            </v:textbox>
          </v:shape>
        </w:pict>
      </w:r>
      <w:r>
        <w:rPr>
          <w:rFonts w:ascii="Times New Roman" w:hAnsi="Times New Roman" w:cs="Times New Roman"/>
          <w:noProof/>
          <w:sz w:val="28"/>
          <w:szCs w:val="32"/>
        </w:rPr>
        <w:pict>
          <v:shape id="_x0000_s1029" type="#_x0000_t202" style="position:absolute;left:0;text-align:left;margin-left:9.75pt;margin-top:10.25pt;width:186.95pt;height:156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tAJQIAAEw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">
            <v:textbox>
              <w:txbxContent>
                <w:p w:rsidR="00EB1770" w:rsidRDefault="00EB1770">
                  <w:r w:rsidRPr="00EB1770">
                    <w:rPr>
                      <w:rFonts w:ascii="Times New Roman" w:hAnsi="Times New Roman" w:cs="Times New Roman"/>
                      <w:noProof/>
                      <w:sz w:val="28"/>
                      <w:szCs w:val="32"/>
                    </w:rPr>
                    <w:drawing>
                      <wp:inline distT="0" distB="0" distL="0" distR="0">
                        <wp:extent cx="2724150" cy="2076450"/>
                        <wp:effectExtent l="0" t="0" r="0" b="0"/>
                        <wp:docPr id="8" name="Picture 8" descr="Matz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zoh"/>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508" cy="2080534"/>
                                </a:xfrm>
                                <a:prstGeom prst="rect">
                                  <a:avLst/>
                                </a:prstGeom>
                                <a:noFill/>
                                <a:ln>
                                  <a:noFill/>
                                </a:ln>
                              </pic:spPr>
                            </pic:pic>
                          </a:graphicData>
                        </a:graphic>
                      </wp:inline>
                    </w:drawing>
                  </w:r>
                </w:p>
              </w:txbxContent>
            </v:textbox>
          </v:shape>
        </w:pict>
      </w:r>
    </w:p>
    <w:p w:rsidR="00663A1E" w:rsidRPr="00EB1770" w:rsidRDefault="00663A1E" w:rsidP="00663A1E">
      <w:pPr>
        <w:spacing w:after="0" w:line="240" w:lineRule="auto"/>
        <w:ind w:firstLine="720"/>
        <w:rPr>
          <w:rFonts w:ascii="Times New Roman" w:hAnsi="Times New Roman" w:cs="Times New Roman"/>
          <w:sz w:val="28"/>
          <w:szCs w:val="32"/>
        </w:rPr>
      </w:pPr>
    </w:p>
    <w:p w:rsidR="00FB50A0" w:rsidRDefault="00FB50A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Default="00EB1770" w:rsidP="00663A1E">
      <w:pPr>
        <w:spacing w:after="0" w:line="240" w:lineRule="auto"/>
        <w:jc w:val="center"/>
        <w:rPr>
          <w:rFonts w:ascii="Times New Roman" w:hAnsi="Times New Roman" w:cs="Times New Roman"/>
          <w:noProof/>
          <w:sz w:val="28"/>
          <w:szCs w:val="32"/>
        </w:rPr>
      </w:pPr>
    </w:p>
    <w:p w:rsidR="00EB1770" w:rsidRPr="00EB1770" w:rsidRDefault="00EB1770" w:rsidP="00663A1E">
      <w:pPr>
        <w:spacing w:after="0" w:line="240" w:lineRule="auto"/>
        <w:jc w:val="center"/>
        <w:rPr>
          <w:rFonts w:ascii="Times New Roman" w:hAnsi="Times New Roman" w:cs="Times New Roman"/>
          <w:sz w:val="28"/>
          <w:szCs w:val="32"/>
        </w:rPr>
      </w:pPr>
    </w:p>
    <w:p w:rsidR="00EB1770" w:rsidRDefault="00EB5FB6" w:rsidP="00EB1770">
      <w:pPr>
        <w:spacing w:after="0" w:line="240" w:lineRule="auto"/>
        <w:ind w:firstLine="720"/>
        <w:rPr>
          <w:rFonts w:ascii="Times New Roman" w:hAnsi="Times New Roman" w:cs="Times New Roman"/>
          <w:sz w:val="28"/>
          <w:szCs w:val="32"/>
        </w:rPr>
      </w:pPr>
      <w:r w:rsidRPr="00EB1770">
        <w:rPr>
          <w:rFonts w:ascii="Times New Roman" w:hAnsi="Times New Roman" w:cs="Times New Roman"/>
          <w:sz w:val="28"/>
          <w:szCs w:val="32"/>
        </w:rPr>
        <w:t xml:space="preserve">The beginning of the country of Israel - now that was a really important event! People would still eat </w:t>
      </w:r>
      <w:proofErr w:type="spellStart"/>
      <w:r w:rsidRPr="00EB1770">
        <w:rPr>
          <w:rFonts w:ascii="Times New Roman" w:hAnsi="Times New Roman" w:cs="Times New Roman"/>
          <w:sz w:val="28"/>
          <w:szCs w:val="32"/>
        </w:rPr>
        <w:t>matzoh</w:t>
      </w:r>
      <w:proofErr w:type="spellEnd"/>
      <w:r w:rsidRPr="00EB1770">
        <w:rPr>
          <w:rFonts w:ascii="Times New Roman" w:hAnsi="Times New Roman" w:cs="Times New Roman"/>
          <w:sz w:val="28"/>
          <w:szCs w:val="32"/>
        </w:rPr>
        <w:t>, but they would also tell the story of Moses and how the Jews came to Israel.  Passover tells the story of how Moses led the Jews out of Egypt to Israel,freedom and independe</w:t>
      </w:r>
      <w:r w:rsidR="00EB1770" w:rsidRPr="00EB1770">
        <w:rPr>
          <w:rFonts w:ascii="Times New Roman" w:hAnsi="Times New Roman" w:cs="Times New Roman"/>
          <w:sz w:val="28"/>
          <w:szCs w:val="32"/>
        </w:rPr>
        <w:t xml:space="preserve">nce are something to celebrate.  </w:t>
      </w:r>
    </w:p>
    <w:p w:rsidR="00EC7313" w:rsidRPr="00EB1770" w:rsidRDefault="00EB1770" w:rsidP="00EB1770">
      <w:pPr>
        <w:spacing w:after="0" w:line="240" w:lineRule="auto"/>
        <w:ind w:firstLine="720"/>
        <w:rPr>
          <w:rFonts w:ascii="Times New Roman" w:hAnsi="Times New Roman" w:cs="Times New Roman"/>
          <w:sz w:val="28"/>
          <w:szCs w:val="32"/>
        </w:rPr>
      </w:pPr>
      <w:r w:rsidRPr="00EB1770">
        <w:rPr>
          <w:rFonts w:ascii="Times New Roman" w:hAnsi="Times New Roman" w:cs="Times New Roman"/>
          <w:sz w:val="28"/>
          <w:szCs w:val="32"/>
        </w:rPr>
        <w:t xml:space="preserve">According to the scriptures, </w:t>
      </w:r>
      <w:r w:rsidR="00EC7313" w:rsidRPr="00EB1770">
        <w:rPr>
          <w:rFonts w:ascii="Times New Roman" w:hAnsi="Times New Roman" w:cs="Times New Roman"/>
          <w:sz w:val="28"/>
          <w:szCs w:val="32"/>
        </w:rPr>
        <w:t>Despite pharaoh's attempt to subdue the Hebrews</w:t>
      </w:r>
      <w:r w:rsidRPr="00EB1770">
        <w:rPr>
          <w:rFonts w:ascii="Times New Roman" w:hAnsi="Times New Roman" w:cs="Times New Roman"/>
          <w:sz w:val="28"/>
          <w:szCs w:val="32"/>
        </w:rPr>
        <w:t xml:space="preserve"> through slavery</w:t>
      </w:r>
      <w:r w:rsidR="00EC7313" w:rsidRPr="00EB1770">
        <w:rPr>
          <w:rFonts w:ascii="Times New Roman" w:hAnsi="Times New Roman" w:cs="Times New Roman"/>
          <w:sz w:val="28"/>
          <w:szCs w:val="32"/>
        </w:rPr>
        <w:t xml:space="preserve"> they continue to have many children. As their numbers grow, pharaoh comes up with another plan: he will send soldiers to kill all newborn male babies who were born to Hebrew mothers. This is where the story of Moses begins.In orde</w:t>
      </w:r>
      <w:r w:rsidRPr="00EB1770">
        <w:rPr>
          <w:rFonts w:ascii="Times New Roman" w:hAnsi="Times New Roman" w:cs="Times New Roman"/>
          <w:sz w:val="28"/>
          <w:szCs w:val="32"/>
        </w:rPr>
        <w:t>r to save Moses</w:t>
      </w:r>
      <w:r w:rsidR="00EC7313" w:rsidRPr="00EB1770">
        <w:rPr>
          <w:rFonts w:ascii="Times New Roman" w:hAnsi="Times New Roman" w:cs="Times New Roman"/>
          <w:sz w:val="28"/>
          <w:szCs w:val="32"/>
        </w:rPr>
        <w:t>, his mother and sister put him in a basket and set it afloat on the river. Their hope is that the basket will float to safety and whomever finds the baby will adopt him as their own. Eventually it is discovered by none other than pharaoh's daughter. She saves Moses and raises him as her own, so that a Hebrew child is raised as a prince of Egypt.</w:t>
      </w:r>
    </w:p>
    <w:p w:rsidR="00EC7313" w:rsidRPr="00EB1770" w:rsidRDefault="00EC7313" w:rsidP="00EB1770">
      <w:pPr>
        <w:pStyle w:val="NormalWeb"/>
        <w:spacing w:before="0" w:beforeAutospacing="0" w:after="0" w:afterAutospacing="0"/>
        <w:ind w:firstLine="720"/>
        <w:rPr>
          <w:sz w:val="28"/>
          <w:szCs w:val="32"/>
        </w:rPr>
      </w:pPr>
      <w:r w:rsidRPr="00EB1770">
        <w:rPr>
          <w:sz w:val="28"/>
          <w:szCs w:val="32"/>
        </w:rPr>
        <w:t>When Moses grows up he kills an Egyptian guard when he sees him beating a Hebrew slave. Then Moses flees for his life, heading into the desert. In the desert he joins the fa</w:t>
      </w:r>
      <w:r w:rsidR="00EB1770" w:rsidRPr="00EB1770">
        <w:rPr>
          <w:sz w:val="28"/>
          <w:szCs w:val="32"/>
        </w:rPr>
        <w:t xml:space="preserve">mily of </w:t>
      </w:r>
      <w:proofErr w:type="spellStart"/>
      <w:r w:rsidR="00EB1770" w:rsidRPr="00EB1770">
        <w:rPr>
          <w:sz w:val="28"/>
          <w:szCs w:val="32"/>
        </w:rPr>
        <w:t>Jethro</w:t>
      </w:r>
      <w:proofErr w:type="spellEnd"/>
      <w:r w:rsidR="00EB1770" w:rsidRPr="00EB1770">
        <w:rPr>
          <w:sz w:val="28"/>
          <w:szCs w:val="32"/>
        </w:rPr>
        <w:t xml:space="preserve">, and </w:t>
      </w:r>
      <w:proofErr w:type="spellStart"/>
      <w:r w:rsidR="00EB1770" w:rsidRPr="00EB1770">
        <w:rPr>
          <w:sz w:val="28"/>
          <w:szCs w:val="32"/>
        </w:rPr>
        <w:t>marries</w:t>
      </w:r>
      <w:r w:rsidRPr="00EB1770">
        <w:rPr>
          <w:sz w:val="28"/>
          <w:szCs w:val="32"/>
        </w:rPr>
        <w:t>Jethro's</w:t>
      </w:r>
      <w:proofErr w:type="spellEnd"/>
      <w:r w:rsidRPr="00EB1770">
        <w:rPr>
          <w:sz w:val="28"/>
          <w:szCs w:val="32"/>
        </w:rPr>
        <w:t xml:space="preserve"> daughter and having children with her. God tells Moses that he has been chosen to free the Hebrews from slavery in Egypt. </w:t>
      </w:r>
      <w:r w:rsidR="00EB1770" w:rsidRPr="00EB1770">
        <w:rPr>
          <w:sz w:val="28"/>
          <w:szCs w:val="32"/>
        </w:rPr>
        <w:t xml:space="preserve">  Moses leads the Hebrews out of slavery in an event known as the Exodus. </w:t>
      </w:r>
    </w:p>
    <w:p w:rsidR="00EC7313" w:rsidRPr="00663A1E" w:rsidRDefault="00EC7313">
      <w:pPr>
        <w:rPr>
          <w:rFonts w:ascii="Times New Roman" w:hAnsi="Times New Roman" w:cs="Times New Roman"/>
          <w:sz w:val="32"/>
          <w:szCs w:val="32"/>
        </w:rPr>
      </w:pPr>
    </w:p>
    <w:p w:rsidR="00626972" w:rsidRPr="00EB1770" w:rsidRDefault="00626972" w:rsidP="00EB1770">
      <w:pPr>
        <w:pStyle w:val="Heading2"/>
        <w:jc w:val="center"/>
        <w:rPr>
          <w:rFonts w:ascii="Times New Roman" w:hAnsi="Times New Roman" w:cs="Times New Roman"/>
          <w:color w:val="auto"/>
          <w:sz w:val="32"/>
          <w:szCs w:val="32"/>
        </w:rPr>
      </w:pPr>
      <w:proofErr w:type="spellStart"/>
      <w:r w:rsidRPr="00EB1770">
        <w:rPr>
          <w:rFonts w:ascii="Times New Roman" w:hAnsi="Times New Roman" w:cs="Times New Roman"/>
          <w:color w:val="auto"/>
          <w:sz w:val="32"/>
          <w:szCs w:val="32"/>
        </w:rPr>
        <w:lastRenderedPageBreak/>
        <w:t>Headcoverings</w:t>
      </w:r>
      <w:proofErr w:type="spellEnd"/>
      <w:r w:rsidR="00EB1770">
        <w:rPr>
          <w:rFonts w:ascii="Times New Roman" w:hAnsi="Times New Roman" w:cs="Times New Roman"/>
          <w:color w:val="auto"/>
          <w:sz w:val="32"/>
          <w:szCs w:val="32"/>
        </w:rPr>
        <w:t xml:space="preserve"> or </w:t>
      </w:r>
      <w:proofErr w:type="spellStart"/>
      <w:r w:rsidR="00EB1770">
        <w:rPr>
          <w:rFonts w:ascii="Times New Roman" w:hAnsi="Times New Roman" w:cs="Times New Roman"/>
          <w:color w:val="auto"/>
          <w:sz w:val="32"/>
          <w:szCs w:val="32"/>
        </w:rPr>
        <w:t>Kippah</w:t>
      </w:r>
      <w:proofErr w:type="spellEnd"/>
    </w:p>
    <w:p w:rsidR="00EC7313" w:rsidRPr="00EB1770" w:rsidRDefault="007E4A70" w:rsidP="00626972">
      <w:pPr>
        <w:pStyle w:val="NormalWeb"/>
        <w:rPr>
          <w:sz w:val="32"/>
          <w:szCs w:val="32"/>
        </w:rPr>
      </w:pPr>
      <w:hyperlink r:id="rId8" w:anchor="men" w:history="1">
        <w:r w:rsidR="00626972" w:rsidRPr="00EB1770">
          <w:rPr>
            <w:rStyle w:val="Hyperlink"/>
            <w:color w:val="auto"/>
            <w:sz w:val="32"/>
            <w:szCs w:val="32"/>
            <w:u w:val="none"/>
          </w:rPr>
          <w:t>Men</w:t>
        </w:r>
      </w:hyperlink>
      <w:r w:rsidR="00626972" w:rsidRPr="00EB1770">
        <w:rPr>
          <w:sz w:val="32"/>
          <w:szCs w:val="32"/>
        </w:rPr>
        <w:t xml:space="preserve"> cover their heads with a </w:t>
      </w:r>
      <w:proofErr w:type="spellStart"/>
      <w:r w:rsidR="00626972" w:rsidRPr="00EB1770">
        <w:rPr>
          <w:rStyle w:val="Emphasis"/>
          <w:rFonts w:eastAsiaTheme="majorEastAsia"/>
          <w:sz w:val="32"/>
          <w:szCs w:val="32"/>
        </w:rPr>
        <w:t>kippah</w:t>
      </w:r>
      <w:proofErr w:type="spellEnd"/>
      <w:r w:rsidR="00EB1770">
        <w:rPr>
          <w:sz w:val="32"/>
          <w:szCs w:val="32"/>
        </w:rPr>
        <w:t>(</w:t>
      </w:r>
      <w:proofErr w:type="spellStart"/>
      <w:r w:rsidR="00EB1770">
        <w:rPr>
          <w:sz w:val="32"/>
          <w:szCs w:val="32"/>
        </w:rPr>
        <w:t>kee-pah</w:t>
      </w:r>
      <w:proofErr w:type="spellEnd"/>
      <w:r w:rsidR="00EB1770">
        <w:rPr>
          <w:sz w:val="32"/>
          <w:szCs w:val="32"/>
        </w:rPr>
        <w:t>)</w:t>
      </w:r>
      <w:r w:rsidR="00626972" w:rsidRPr="00EB1770">
        <w:rPr>
          <w:sz w:val="32"/>
          <w:szCs w:val="32"/>
        </w:rPr>
        <w:t xml:space="preserve"> to shows their respect for God. Married religious </w:t>
      </w:r>
      <w:hyperlink r:id="rId9" w:anchor="women" w:history="1">
        <w:r w:rsidR="00626972" w:rsidRPr="00EB1770">
          <w:rPr>
            <w:rStyle w:val="Hyperlink"/>
            <w:color w:val="auto"/>
            <w:sz w:val="32"/>
            <w:szCs w:val="32"/>
            <w:u w:val="none"/>
          </w:rPr>
          <w:t>women</w:t>
        </w:r>
      </w:hyperlink>
      <w:r w:rsidR="00626972" w:rsidRPr="00EB1770">
        <w:rPr>
          <w:sz w:val="32"/>
          <w:szCs w:val="32"/>
        </w:rPr>
        <w:t xml:space="preserve"> also often wear a head covering, such as a wig, scarf or hat. This shows their </w:t>
      </w:r>
      <w:proofErr w:type="spellStart"/>
      <w:r w:rsidR="00626972" w:rsidRPr="00EB1770">
        <w:rPr>
          <w:sz w:val="32"/>
          <w:szCs w:val="32"/>
        </w:rPr>
        <w:t>modesty.</w:t>
      </w:r>
      <w:r w:rsidR="00EC7313" w:rsidRPr="00EB1770">
        <w:rPr>
          <w:sz w:val="32"/>
          <w:szCs w:val="32"/>
        </w:rPr>
        <w:t>Kippah</w:t>
      </w:r>
      <w:proofErr w:type="spellEnd"/>
      <w:r w:rsidR="00EC7313" w:rsidRPr="00EB1770">
        <w:rPr>
          <w:sz w:val="32"/>
          <w:szCs w:val="32"/>
        </w:rPr>
        <w:t xml:space="preserve"> (pronounced </w:t>
      </w:r>
      <w:proofErr w:type="spellStart"/>
      <w:r w:rsidR="00EC7313" w:rsidRPr="00EB1770">
        <w:rPr>
          <w:sz w:val="32"/>
          <w:szCs w:val="32"/>
        </w:rPr>
        <w:t>kee-pah</w:t>
      </w:r>
      <w:proofErr w:type="spellEnd"/>
      <w:r w:rsidR="00EC7313" w:rsidRPr="00EB1770">
        <w:rPr>
          <w:sz w:val="32"/>
          <w:szCs w:val="32"/>
        </w:rPr>
        <w:t xml:space="preserve">) is the Hebrew word for the skullcap traditionally worn by Jewish men. After the </w:t>
      </w:r>
      <w:hyperlink r:id="rId10" w:history="1">
        <w:r w:rsidR="00EC7313" w:rsidRPr="00EB1770">
          <w:rPr>
            <w:rStyle w:val="Hyperlink"/>
            <w:color w:val="auto"/>
            <w:sz w:val="32"/>
            <w:szCs w:val="32"/>
            <w:u w:val="none"/>
          </w:rPr>
          <w:t>Star of David</w:t>
        </w:r>
      </w:hyperlink>
      <w:r w:rsidR="00EC7313" w:rsidRPr="00EB1770">
        <w:rPr>
          <w:sz w:val="32"/>
          <w:szCs w:val="32"/>
        </w:rPr>
        <w:t>, they are probably one of the most recognizable symbols of Jewish identity.</w:t>
      </w:r>
    </w:p>
    <w:p w:rsidR="00EC7313" w:rsidRPr="00EB1770" w:rsidRDefault="008C0384" w:rsidP="00EC7313">
      <w:pPr>
        <w:pStyle w:val="Heading3"/>
        <w:rPr>
          <w:sz w:val="32"/>
          <w:szCs w:val="32"/>
        </w:rPr>
      </w:pPr>
      <w:r>
        <w:rPr>
          <w:sz w:val="32"/>
          <w:szCs w:val="32"/>
        </w:rPr>
        <w:t xml:space="preserve">Who Wears </w:t>
      </w:r>
      <w:proofErr w:type="spellStart"/>
      <w:r>
        <w:rPr>
          <w:sz w:val="32"/>
          <w:szCs w:val="32"/>
        </w:rPr>
        <w:t>Kippah</w:t>
      </w:r>
      <w:proofErr w:type="spellEnd"/>
      <w:r w:rsidR="00EC7313" w:rsidRPr="00EB1770">
        <w:rPr>
          <w:sz w:val="32"/>
          <w:szCs w:val="32"/>
        </w:rPr>
        <w:t xml:space="preserve"> and When?</w:t>
      </w:r>
    </w:p>
    <w:p w:rsidR="00EC7313" w:rsidRPr="00EB1770" w:rsidRDefault="00EC7313" w:rsidP="00EC7313">
      <w:pPr>
        <w:pStyle w:val="NormalWeb"/>
        <w:rPr>
          <w:sz w:val="32"/>
          <w:szCs w:val="32"/>
        </w:rPr>
      </w:pPr>
      <w:r w:rsidRPr="00EB1770">
        <w:rPr>
          <w:sz w:val="32"/>
          <w:szCs w:val="32"/>
        </w:rPr>
        <w:t>Tradition</w:t>
      </w:r>
      <w:r w:rsidR="003B79B8">
        <w:rPr>
          <w:sz w:val="32"/>
          <w:szCs w:val="32"/>
        </w:rPr>
        <w:t xml:space="preserve">ally only Jewish men wore </w:t>
      </w:r>
      <w:proofErr w:type="spellStart"/>
      <w:r w:rsidR="003B79B8">
        <w:rPr>
          <w:sz w:val="32"/>
          <w:szCs w:val="32"/>
        </w:rPr>
        <w:t>kippah</w:t>
      </w:r>
      <w:proofErr w:type="spellEnd"/>
      <w:r w:rsidRPr="00EB1770">
        <w:rPr>
          <w:sz w:val="32"/>
          <w:szCs w:val="32"/>
        </w:rPr>
        <w:t xml:space="preserve">. However, in modern times some </w:t>
      </w:r>
      <w:r w:rsidR="003B79B8">
        <w:rPr>
          <w:sz w:val="32"/>
          <w:szCs w:val="32"/>
        </w:rPr>
        <w:t xml:space="preserve">women also choose to wear </w:t>
      </w:r>
      <w:proofErr w:type="spellStart"/>
      <w:r w:rsidR="003B79B8">
        <w:rPr>
          <w:sz w:val="32"/>
          <w:szCs w:val="32"/>
        </w:rPr>
        <w:t>kippah</w:t>
      </w:r>
      <w:proofErr w:type="spellEnd"/>
      <w:r w:rsidRPr="00EB1770">
        <w:rPr>
          <w:sz w:val="32"/>
          <w:szCs w:val="32"/>
        </w:rPr>
        <w:t xml:space="preserve"> as an expression of their Jewish identity or as a form of religious expression. </w:t>
      </w:r>
    </w:p>
    <w:p w:rsidR="00EC7313" w:rsidRPr="00EB1770" w:rsidRDefault="00EC7313" w:rsidP="00EC7313">
      <w:pPr>
        <w:pStyle w:val="NormalWeb"/>
        <w:rPr>
          <w:sz w:val="32"/>
          <w:szCs w:val="32"/>
        </w:rPr>
      </w:pPr>
      <w:r w:rsidRPr="00EB1770">
        <w:rPr>
          <w:sz w:val="32"/>
          <w:szCs w:val="32"/>
        </w:rPr>
        <w:t xml:space="preserve">When a </w:t>
      </w:r>
      <w:proofErr w:type="spellStart"/>
      <w:r w:rsidRPr="00EB1770">
        <w:rPr>
          <w:sz w:val="32"/>
          <w:szCs w:val="32"/>
        </w:rPr>
        <w:t>kippah</w:t>
      </w:r>
      <w:proofErr w:type="spellEnd"/>
      <w:r w:rsidRPr="00EB1770">
        <w:rPr>
          <w:sz w:val="32"/>
          <w:szCs w:val="32"/>
        </w:rPr>
        <w:t xml:space="preserve"> is worn varies from person to person. In Orthodox circles Jewish</w:t>
      </w:r>
      <w:r w:rsidR="003B79B8">
        <w:rPr>
          <w:sz w:val="32"/>
          <w:szCs w:val="32"/>
        </w:rPr>
        <w:t xml:space="preserve"> men usually wear </w:t>
      </w:r>
      <w:proofErr w:type="spellStart"/>
      <w:r w:rsidR="003B79B8">
        <w:rPr>
          <w:sz w:val="32"/>
          <w:szCs w:val="32"/>
        </w:rPr>
        <w:t>kippah</w:t>
      </w:r>
      <w:proofErr w:type="spellEnd"/>
      <w:r w:rsidRPr="00EB1770">
        <w:rPr>
          <w:sz w:val="32"/>
          <w:szCs w:val="32"/>
        </w:rPr>
        <w:t xml:space="preserve"> all the time, whether they are attending a religious service or going about their daily lives outside of the synagogue. In Conservative communiti</w:t>
      </w:r>
      <w:r w:rsidR="003B79B8">
        <w:rPr>
          <w:sz w:val="32"/>
          <w:szCs w:val="32"/>
        </w:rPr>
        <w:t xml:space="preserve">es men almost always wear </w:t>
      </w:r>
      <w:proofErr w:type="spellStart"/>
      <w:r w:rsidR="003B79B8">
        <w:rPr>
          <w:sz w:val="32"/>
          <w:szCs w:val="32"/>
        </w:rPr>
        <w:t>kippah</w:t>
      </w:r>
      <w:proofErr w:type="spellEnd"/>
      <w:r w:rsidRPr="00EB1770">
        <w:rPr>
          <w:sz w:val="32"/>
          <w:szCs w:val="32"/>
        </w:rPr>
        <w:t xml:space="preserve"> during religious services or during formal occasions, such as during a High Holiday dinner or when attending a </w:t>
      </w:r>
      <w:hyperlink r:id="rId11" w:history="1">
        <w:r w:rsidRPr="00EB1770">
          <w:rPr>
            <w:rStyle w:val="Hyperlink"/>
            <w:color w:val="auto"/>
            <w:sz w:val="32"/>
            <w:szCs w:val="32"/>
            <w:u w:val="none"/>
          </w:rPr>
          <w:t>Bar Mitzvah</w:t>
        </w:r>
      </w:hyperlink>
      <w:r w:rsidR="003B79B8">
        <w:rPr>
          <w:sz w:val="32"/>
          <w:szCs w:val="32"/>
        </w:rPr>
        <w:t>.</w:t>
      </w:r>
    </w:p>
    <w:p w:rsidR="00EC7313" w:rsidRPr="00EB1770" w:rsidRDefault="007E4A70" w:rsidP="00EC7313">
      <w:pPr>
        <w:pStyle w:val="NormalWeb"/>
        <w:rPr>
          <w:sz w:val="32"/>
          <w:szCs w:val="32"/>
        </w:rPr>
      </w:pPr>
      <w:r w:rsidRPr="007E4A70">
        <w:rPr>
          <w:noProof/>
        </w:rPr>
        <w:pict>
          <v:shape id="_x0000_s1030" type="#_x0000_t202" style="position:absolute;margin-left:243pt;margin-top:83.6pt;width:221.25pt;height:20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hYJg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">
            <v:textbox>
              <w:txbxContent>
                <w:p w:rsidR="003B79B8" w:rsidRDefault="008C0384">
                  <w:r>
                    <w:rPr>
                      <w:noProof/>
                    </w:rPr>
                    <w:drawing>
                      <wp:inline distT="0" distB="0" distL="0" distR="0">
                        <wp:extent cx="2609850" cy="2598251"/>
                        <wp:effectExtent l="0" t="0" r="0" b="0"/>
                        <wp:docPr id="22" name="Picture 22" descr="https://encrypted-tbn1.gstatic.com/images?q=tbn:ANd9GcStvROfcQEfZVU3uF_Zs_VS3muQV-TlpwEsFee-u7uFz84bebyhQRC5-7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tvROfcQEfZVU3uF_Zs_VS3muQV-TlpwEsFee-u7uFz84bebyhQRC5-7NU"/>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598251"/>
                                </a:xfrm>
                                <a:prstGeom prst="rect">
                                  <a:avLst/>
                                </a:prstGeom>
                                <a:noFill/>
                                <a:ln>
                                  <a:noFill/>
                                </a:ln>
                              </pic:spPr>
                            </pic:pic>
                          </a:graphicData>
                        </a:graphic>
                      </wp:inline>
                    </w:drawing>
                  </w:r>
                </w:p>
              </w:txbxContent>
            </v:textbox>
          </v:shape>
        </w:pict>
      </w:r>
      <w:r w:rsidR="00EC7313" w:rsidRPr="00EB1770">
        <w:rPr>
          <w:sz w:val="32"/>
          <w:szCs w:val="32"/>
        </w:rPr>
        <w:t xml:space="preserve">Ultimately the decision about whether or not to wear a </w:t>
      </w:r>
      <w:proofErr w:type="spellStart"/>
      <w:r w:rsidR="00EC7313" w:rsidRPr="00EB1770">
        <w:rPr>
          <w:sz w:val="32"/>
          <w:szCs w:val="32"/>
        </w:rPr>
        <w:t>kippah</w:t>
      </w:r>
      <w:proofErr w:type="spellEnd"/>
      <w:r w:rsidR="00EC7313" w:rsidRPr="00EB1770">
        <w:rPr>
          <w:sz w:val="32"/>
          <w:szCs w:val="32"/>
        </w:rPr>
        <w:t xml:space="preserve"> comes down to personal choice and the customs of the community an individual belongs to. Reli</w:t>
      </w:r>
      <w:r w:rsidR="003B79B8">
        <w:rPr>
          <w:sz w:val="32"/>
          <w:szCs w:val="32"/>
        </w:rPr>
        <w:t xml:space="preserve">giously speaking, wearing </w:t>
      </w:r>
      <w:proofErr w:type="spellStart"/>
      <w:r w:rsidR="003B79B8">
        <w:rPr>
          <w:sz w:val="32"/>
          <w:szCs w:val="32"/>
        </w:rPr>
        <w:t>kippah</w:t>
      </w:r>
      <w:proofErr w:type="spellEnd"/>
      <w:r w:rsidR="00EC7313" w:rsidRPr="00EB1770">
        <w:rPr>
          <w:sz w:val="32"/>
          <w:szCs w:val="32"/>
        </w:rPr>
        <w:t xml:space="preserve"> is not </w:t>
      </w:r>
      <w:r w:rsidR="003B79B8" w:rsidRPr="00EB1770">
        <w:rPr>
          <w:sz w:val="32"/>
          <w:szCs w:val="32"/>
        </w:rPr>
        <w:t>required</w:t>
      </w:r>
      <w:r w:rsidR="00EC7313" w:rsidRPr="00EB1770">
        <w:rPr>
          <w:sz w:val="32"/>
          <w:szCs w:val="32"/>
        </w:rPr>
        <w:t xml:space="preserve"> and there are many Jewish men who do not wear them at all. </w:t>
      </w:r>
    </w:p>
    <w:p w:rsidR="00EC7313" w:rsidRDefault="003B79B8" w:rsidP="00626972">
      <w:pPr>
        <w:pStyle w:val="NormalWeb"/>
      </w:pPr>
      <w:r w:rsidRPr="00EB1770">
        <w:rPr>
          <w:noProof/>
          <w:sz w:val="32"/>
          <w:szCs w:val="32"/>
        </w:rPr>
        <w:drawing>
          <wp:inline distT="0" distB="0" distL="0" distR="0">
            <wp:extent cx="1704975" cy="2000250"/>
            <wp:effectExtent l="0" t="0" r="9525" b="0"/>
            <wp:docPr id="11" name="Picture 11" descr="the kippah or skullcap is the best known Jewish headc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kippah or skullcap is the best known Jewish headcoveri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00250"/>
                    </a:xfrm>
                    <a:prstGeom prst="rect">
                      <a:avLst/>
                    </a:prstGeom>
                    <a:noFill/>
                    <a:ln>
                      <a:noFill/>
                    </a:ln>
                  </pic:spPr>
                </pic:pic>
              </a:graphicData>
            </a:graphic>
          </wp:inline>
        </w:drawing>
      </w:r>
    </w:p>
    <w:p w:rsidR="003B79B8" w:rsidRPr="003B79B8" w:rsidRDefault="003B79B8" w:rsidP="003B79B8">
      <w:pPr>
        <w:pStyle w:val="Heading2"/>
        <w:jc w:val="center"/>
        <w:rPr>
          <w:rFonts w:ascii="Times New Roman" w:hAnsi="Times New Roman" w:cs="Times New Roman"/>
          <w:color w:val="auto"/>
          <w:sz w:val="32"/>
          <w:szCs w:val="32"/>
        </w:rPr>
      </w:pPr>
      <w:r w:rsidRPr="003B79B8">
        <w:rPr>
          <w:rFonts w:ascii="Times New Roman" w:hAnsi="Times New Roman" w:cs="Times New Roman"/>
          <w:color w:val="auto"/>
          <w:sz w:val="32"/>
          <w:szCs w:val="32"/>
        </w:rPr>
        <w:lastRenderedPageBreak/>
        <w:t>The Star of David</w:t>
      </w:r>
    </w:p>
    <w:p w:rsidR="00626972" w:rsidRPr="003B79B8" w:rsidRDefault="00626972" w:rsidP="00626972">
      <w:pPr>
        <w:pStyle w:val="Heading2"/>
        <w:rPr>
          <w:rFonts w:ascii="Times New Roman" w:hAnsi="Times New Roman" w:cs="Times New Roman"/>
          <w:b w:val="0"/>
          <w:color w:val="auto"/>
          <w:sz w:val="32"/>
          <w:szCs w:val="32"/>
        </w:rPr>
      </w:pPr>
    </w:p>
    <w:p w:rsidR="003B79B8" w:rsidRDefault="00626972" w:rsidP="00EC7313">
      <w:pPr>
        <w:rPr>
          <w:rFonts w:ascii="Times New Roman" w:hAnsi="Times New Roman" w:cs="Times New Roman"/>
          <w:sz w:val="32"/>
          <w:szCs w:val="32"/>
        </w:rPr>
      </w:pPr>
      <w:r w:rsidRPr="003B79B8">
        <w:rPr>
          <w:rFonts w:ascii="Times New Roman" w:hAnsi="Times New Roman" w:cs="Times New Roman"/>
          <w:sz w:val="32"/>
          <w:szCs w:val="32"/>
        </w:rPr>
        <w:t xml:space="preserve">The six-pointed star known as the </w:t>
      </w:r>
      <w:hyperlink r:id="rId14" w:history="1">
        <w:r w:rsidRPr="003B79B8">
          <w:rPr>
            <w:rStyle w:val="Hyperlink"/>
            <w:rFonts w:ascii="Times New Roman" w:hAnsi="Times New Roman" w:cs="Times New Roman"/>
            <w:color w:val="auto"/>
            <w:sz w:val="32"/>
            <w:szCs w:val="32"/>
            <w:u w:val="none"/>
          </w:rPr>
          <w:t>Star of David</w:t>
        </w:r>
      </w:hyperlink>
      <w:r w:rsidRPr="003B79B8">
        <w:rPr>
          <w:rFonts w:ascii="Times New Roman" w:hAnsi="Times New Roman" w:cs="Times New Roman"/>
          <w:sz w:val="32"/>
          <w:szCs w:val="32"/>
        </w:rPr>
        <w:t xml:space="preserve">is an ancient symbol. </w:t>
      </w:r>
      <w:r w:rsidR="003B79B8" w:rsidRPr="003B79B8">
        <w:rPr>
          <w:rFonts w:ascii="Times New Roman" w:hAnsi="Times New Roman" w:cs="Times New Roman"/>
          <w:sz w:val="32"/>
          <w:szCs w:val="32"/>
        </w:rPr>
        <w:t xml:space="preserve">In Judaism it is often called the </w:t>
      </w:r>
      <w:proofErr w:type="spellStart"/>
      <w:r w:rsidR="003B79B8" w:rsidRPr="003B79B8">
        <w:rPr>
          <w:rFonts w:ascii="Times New Roman" w:hAnsi="Times New Roman" w:cs="Times New Roman"/>
          <w:i/>
          <w:iCs/>
          <w:sz w:val="32"/>
          <w:szCs w:val="32"/>
        </w:rPr>
        <w:t>Magen</w:t>
      </w:r>
      <w:proofErr w:type="spellEnd"/>
      <w:r w:rsidR="003B79B8" w:rsidRPr="003B79B8">
        <w:rPr>
          <w:rFonts w:ascii="Times New Roman" w:hAnsi="Times New Roman" w:cs="Times New Roman"/>
          <w:i/>
          <w:iCs/>
          <w:sz w:val="32"/>
          <w:szCs w:val="32"/>
        </w:rPr>
        <w:t xml:space="preserve"> David</w:t>
      </w:r>
      <w:r w:rsidR="003B79B8" w:rsidRPr="003B79B8">
        <w:rPr>
          <w:rFonts w:ascii="Times New Roman" w:hAnsi="Times New Roman" w:cs="Times New Roman"/>
          <w:sz w:val="32"/>
          <w:szCs w:val="32"/>
        </w:rPr>
        <w:t xml:space="preserve">, which means the "shield of David" in Hebrew. </w:t>
      </w:r>
      <w:r w:rsidR="003B79B8">
        <w:rPr>
          <w:rFonts w:ascii="Times New Roman" w:hAnsi="Times New Roman" w:cs="Times New Roman"/>
          <w:sz w:val="32"/>
          <w:szCs w:val="32"/>
        </w:rPr>
        <w:t>I</w:t>
      </w:r>
      <w:r w:rsidR="00EC7313" w:rsidRPr="003B79B8">
        <w:rPr>
          <w:rFonts w:ascii="Times New Roman" w:hAnsi="Times New Roman" w:cs="Times New Roman"/>
          <w:sz w:val="32"/>
          <w:szCs w:val="32"/>
        </w:rPr>
        <w:t>t is now the most common and universally recognized sign of Judaism and Jewish identity, both within and outside of the Jewish community</w:t>
      </w:r>
      <w:r w:rsidR="003B79B8">
        <w:rPr>
          <w:rFonts w:ascii="Times New Roman" w:hAnsi="Times New Roman" w:cs="Times New Roman"/>
          <w:sz w:val="32"/>
          <w:szCs w:val="32"/>
        </w:rPr>
        <w:t xml:space="preserve">.  </w:t>
      </w:r>
    </w:p>
    <w:p w:rsidR="00EC7313" w:rsidRPr="003B79B8" w:rsidRDefault="00EC7313" w:rsidP="00EC7313">
      <w:pPr>
        <w:rPr>
          <w:rFonts w:ascii="Times New Roman" w:hAnsi="Times New Roman" w:cs="Times New Roman"/>
          <w:sz w:val="32"/>
          <w:szCs w:val="32"/>
        </w:rPr>
      </w:pPr>
      <w:r w:rsidRPr="003B79B8">
        <w:rPr>
          <w:rFonts w:ascii="Times New Roman" w:hAnsi="Times New Roman" w:cs="Times New Roman"/>
          <w:sz w:val="32"/>
          <w:szCs w:val="32"/>
        </w:rPr>
        <w:t xml:space="preserve">The Star of David is a six-pointed star made up of two triangles </w:t>
      </w:r>
      <w:r w:rsidR="003B79B8" w:rsidRPr="003B79B8">
        <w:rPr>
          <w:rFonts w:ascii="Times New Roman" w:hAnsi="Times New Roman" w:cs="Times New Roman"/>
          <w:sz w:val="32"/>
          <w:szCs w:val="32"/>
        </w:rPr>
        <w:t>place</w:t>
      </w:r>
      <w:r w:rsidR="003B79B8">
        <w:rPr>
          <w:rFonts w:ascii="Times New Roman" w:hAnsi="Times New Roman" w:cs="Times New Roman"/>
          <w:sz w:val="32"/>
          <w:szCs w:val="32"/>
        </w:rPr>
        <w:t>d</w:t>
      </w:r>
      <w:r w:rsidR="003B79B8" w:rsidRPr="003B79B8">
        <w:rPr>
          <w:rFonts w:ascii="Times New Roman" w:hAnsi="Times New Roman" w:cs="Times New Roman"/>
          <w:sz w:val="32"/>
          <w:szCs w:val="32"/>
        </w:rPr>
        <w:t xml:space="preserve"> over</w:t>
      </w:r>
      <w:r w:rsidRPr="003B79B8">
        <w:rPr>
          <w:rFonts w:ascii="Times New Roman" w:hAnsi="Times New Roman" w:cs="Times New Roman"/>
          <w:sz w:val="32"/>
          <w:szCs w:val="32"/>
        </w:rPr>
        <w:t xml:space="preserve"> over each other. It doesn’t have any religious significance in Judaism but it is one of the symbols most commonly associated with the Jewish people. Many Jews wear jewelry with the Star of David as part of the design and the flag of Israel has a blue Star of David in the center. In many ways it has come to be a symbol of unity.</w:t>
      </w:r>
    </w:p>
    <w:p w:rsidR="00EC7313" w:rsidRPr="003B79B8" w:rsidRDefault="00EC7313" w:rsidP="00EC7313">
      <w:pPr>
        <w:spacing w:before="100" w:beforeAutospacing="1" w:after="100" w:afterAutospacing="1" w:line="240" w:lineRule="auto"/>
        <w:outlineLvl w:val="2"/>
        <w:rPr>
          <w:rFonts w:ascii="Times New Roman" w:eastAsia="Times New Roman" w:hAnsi="Times New Roman" w:cs="Times New Roman"/>
          <w:b/>
          <w:bCs/>
          <w:sz w:val="32"/>
          <w:szCs w:val="32"/>
        </w:rPr>
      </w:pPr>
      <w:r w:rsidRPr="003B79B8">
        <w:rPr>
          <w:rFonts w:ascii="Times New Roman" w:eastAsia="Times New Roman" w:hAnsi="Times New Roman" w:cs="Times New Roman"/>
          <w:b/>
          <w:bCs/>
          <w:sz w:val="32"/>
          <w:szCs w:val="32"/>
        </w:rPr>
        <w:t>Symbolic Meanings</w:t>
      </w:r>
    </w:p>
    <w:p w:rsidR="00EC7313" w:rsidRPr="003B79B8" w:rsidRDefault="00EC7313" w:rsidP="00EC7313">
      <w:pPr>
        <w:spacing w:before="100" w:beforeAutospacing="1" w:after="100" w:afterAutospacing="1" w:line="240" w:lineRule="auto"/>
        <w:rPr>
          <w:rFonts w:ascii="Times New Roman" w:eastAsia="Times New Roman" w:hAnsi="Times New Roman" w:cs="Times New Roman"/>
          <w:sz w:val="32"/>
          <w:szCs w:val="32"/>
        </w:rPr>
      </w:pPr>
      <w:r w:rsidRPr="003B79B8">
        <w:rPr>
          <w:rFonts w:ascii="Times New Roman" w:eastAsia="Times New Roman" w:hAnsi="Times New Roman" w:cs="Times New Roman"/>
          <w:sz w:val="32"/>
          <w:szCs w:val="32"/>
        </w:rPr>
        <w:t>There are many ideas about the symbolic meaning of th</w:t>
      </w:r>
      <w:r w:rsidR="003B79B8">
        <w:rPr>
          <w:rFonts w:ascii="Times New Roman" w:eastAsia="Times New Roman" w:hAnsi="Times New Roman" w:cs="Times New Roman"/>
          <w:sz w:val="32"/>
          <w:szCs w:val="32"/>
        </w:rPr>
        <w:t>e Star of David. Some people think</w:t>
      </w:r>
      <w:r w:rsidRPr="003B79B8">
        <w:rPr>
          <w:rFonts w:ascii="Times New Roman" w:eastAsia="Times New Roman" w:hAnsi="Times New Roman" w:cs="Times New Roman"/>
          <w:sz w:val="32"/>
          <w:szCs w:val="32"/>
        </w:rPr>
        <w:t xml:space="preserve"> that the six points represented God's absolute rule over the universe in all six directions: north, south, east, west, up and down. They also believed that the triangles represented humanity’s dual nature – good and evil – and that the star could be used as protection against evil spirits.</w:t>
      </w:r>
    </w:p>
    <w:p w:rsidR="00626972" w:rsidRDefault="007E4A70" w:rsidP="00626972">
      <w:pPr>
        <w:pStyle w:val="NormalWeb"/>
      </w:pPr>
      <w:r w:rsidRPr="007E4A70">
        <w:rPr>
          <w:noProof/>
          <w:sz w:val="32"/>
          <w:szCs w:val="32"/>
        </w:rPr>
        <w:pict>
          <v:shape id="_x0000_s1031" type="#_x0000_t202" style="position:absolute;margin-left:234pt;margin-top:-.15pt;width:270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">
            <v:textbox>
              <w:txbxContent>
                <w:p w:rsidR="003B79B8" w:rsidRDefault="008C0384">
                  <w:r>
                    <w:rPr>
                      <w:noProof/>
                    </w:rPr>
                    <w:drawing>
                      <wp:inline distT="0" distB="0" distL="0" distR="0">
                        <wp:extent cx="3511725" cy="2390775"/>
                        <wp:effectExtent l="0" t="0" r="0" b="0"/>
                        <wp:docPr id="21" name="Picture 21" descr="http://media.hcpss.org/newcode/ekits/VieweKitImages.php?ItemID=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hcpss.org/newcode/ekits/VieweKitImages.php?ItemID=215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665" cy="2393458"/>
                                </a:xfrm>
                                <a:prstGeom prst="rect">
                                  <a:avLst/>
                                </a:prstGeom>
                                <a:noFill/>
                                <a:ln>
                                  <a:noFill/>
                                </a:ln>
                              </pic:spPr>
                            </pic:pic>
                          </a:graphicData>
                        </a:graphic>
                      </wp:inline>
                    </w:drawing>
                  </w:r>
                </w:p>
              </w:txbxContent>
            </v:textbox>
          </v:shape>
        </w:pict>
      </w:r>
    </w:p>
    <w:p w:rsidR="00626972" w:rsidRDefault="00626972" w:rsidP="00626972">
      <w:pPr>
        <w:pStyle w:val="Heading2"/>
      </w:pPr>
      <w:r>
        <w:t> </w:t>
      </w:r>
      <w:r w:rsidR="003B79B8">
        <w:rPr>
          <w:noProof/>
        </w:rPr>
        <w:drawing>
          <wp:inline distT="0" distB="0" distL="0" distR="0">
            <wp:extent cx="1647825" cy="1809750"/>
            <wp:effectExtent l="0" t="0" r="9525" b="0"/>
            <wp:docPr id="10" name="Picture 10" descr="a Magen David or Star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gen David or Star of Davi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809750"/>
                    </a:xfrm>
                    <a:prstGeom prst="rect">
                      <a:avLst/>
                    </a:prstGeom>
                    <a:noFill/>
                    <a:ln>
                      <a:noFill/>
                    </a:ln>
                  </pic:spPr>
                </pic:pic>
              </a:graphicData>
            </a:graphic>
          </wp:inline>
        </w:drawing>
      </w:r>
    </w:p>
    <w:p w:rsidR="00626972" w:rsidRDefault="00626972" w:rsidP="00626972">
      <w:pPr>
        <w:pStyle w:val="NormalWeb"/>
      </w:pPr>
    </w:p>
    <w:p w:rsidR="00626972" w:rsidRPr="003B79B8" w:rsidRDefault="00626972" w:rsidP="003B79B8">
      <w:pPr>
        <w:pStyle w:val="Heading2"/>
        <w:jc w:val="center"/>
        <w:rPr>
          <w:rFonts w:ascii="Times New Roman" w:hAnsi="Times New Roman" w:cs="Times New Roman"/>
          <w:b w:val="0"/>
          <w:color w:val="auto"/>
          <w:sz w:val="32"/>
          <w:szCs w:val="32"/>
        </w:rPr>
      </w:pPr>
      <w:r w:rsidRPr="003B79B8">
        <w:rPr>
          <w:rStyle w:val="Strong"/>
          <w:rFonts w:ascii="Times New Roman" w:hAnsi="Times New Roman" w:cs="Times New Roman"/>
          <w:b/>
          <w:bCs/>
          <w:color w:val="auto"/>
          <w:sz w:val="32"/>
          <w:szCs w:val="32"/>
        </w:rPr>
        <w:lastRenderedPageBreak/>
        <w:t>Tallit</w:t>
      </w:r>
    </w:p>
    <w:p w:rsidR="00626972" w:rsidRPr="003B79B8" w:rsidRDefault="007E4A70" w:rsidP="00626972">
      <w:pPr>
        <w:pStyle w:val="NormalWeb"/>
        <w:rPr>
          <w:sz w:val="32"/>
          <w:szCs w:val="32"/>
        </w:rPr>
      </w:pPr>
      <w:r w:rsidRPr="007E4A70">
        <w:rPr>
          <w:noProof/>
        </w:rPr>
        <w:pict>
          <v:shape id="_x0000_s1032" type="#_x0000_t202" style="position:absolute;margin-left:247.5pt;margin-top:118.35pt;width:219.75pt;height:1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">
            <v:textbox>
              <w:txbxContent>
                <w:p w:rsidR="00F84E6E" w:rsidRDefault="005B2E50">
                  <w:r>
                    <w:rPr>
                      <w:noProof/>
                    </w:rPr>
                    <w:drawing>
                      <wp:inline distT="0" distB="0" distL="0" distR="0">
                        <wp:extent cx="2532380" cy="2540878"/>
                        <wp:effectExtent l="0" t="0" r="1270" b="0"/>
                        <wp:docPr id="16" name="Picture 16" descr="http://www.religionfacts.com/judaism/images/objects/tallit-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ligionfacts.com/judaism/images/objects/tallit-men.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2380" cy="2540878"/>
                                </a:xfrm>
                                <a:prstGeom prst="rect">
                                  <a:avLst/>
                                </a:prstGeom>
                                <a:noFill/>
                                <a:ln>
                                  <a:noFill/>
                                </a:ln>
                              </pic:spPr>
                            </pic:pic>
                          </a:graphicData>
                        </a:graphic>
                      </wp:inline>
                    </w:drawing>
                  </w:r>
                </w:p>
              </w:txbxContent>
            </v:textbox>
          </v:shape>
        </w:pict>
      </w:r>
      <w:r w:rsidR="00626972" w:rsidRPr="003B79B8">
        <w:rPr>
          <w:sz w:val="32"/>
          <w:szCs w:val="32"/>
        </w:rPr>
        <w:t xml:space="preserve">The </w:t>
      </w:r>
      <w:proofErr w:type="spellStart"/>
      <w:r w:rsidR="00626972" w:rsidRPr="003B79B8">
        <w:rPr>
          <w:sz w:val="32"/>
          <w:szCs w:val="32"/>
        </w:rPr>
        <w:t>tallit</w:t>
      </w:r>
      <w:proofErr w:type="spellEnd"/>
      <w:r w:rsidR="00F84E6E">
        <w:rPr>
          <w:sz w:val="32"/>
          <w:szCs w:val="32"/>
        </w:rPr>
        <w:t xml:space="preserve"> (</w:t>
      </w:r>
      <w:proofErr w:type="spellStart"/>
      <w:r w:rsidR="00F84E6E">
        <w:rPr>
          <w:sz w:val="32"/>
          <w:szCs w:val="32"/>
        </w:rPr>
        <w:t>tah-leet</w:t>
      </w:r>
      <w:proofErr w:type="spellEnd"/>
      <w:r w:rsidR="00F84E6E">
        <w:rPr>
          <w:sz w:val="32"/>
          <w:szCs w:val="32"/>
        </w:rPr>
        <w:t>)</w:t>
      </w:r>
      <w:r w:rsidR="00626972" w:rsidRPr="003B79B8">
        <w:rPr>
          <w:sz w:val="32"/>
          <w:szCs w:val="32"/>
        </w:rPr>
        <w:t xml:space="preserve"> is known in English as a prayer shawl. It is worn during prayers and reminds us that God is protecting us and also symbolizes that we are wrapping God's laws around us.  The tallit has been a symbol of Judaism for thousands of years. Most people have seen a tallit, even if they weren't sure what to call it. It is widely regarded within the Jewish community a great gi</w:t>
      </w:r>
      <w:r w:rsidR="00F84E6E">
        <w:rPr>
          <w:sz w:val="32"/>
          <w:szCs w:val="32"/>
        </w:rPr>
        <w:t>ft from God and a mitzvah to wear</w:t>
      </w:r>
      <w:r w:rsidR="00626972" w:rsidRPr="003B79B8">
        <w:rPr>
          <w:sz w:val="32"/>
          <w:szCs w:val="32"/>
        </w:rPr>
        <w:t xml:space="preserve"> one while in prayer. </w:t>
      </w:r>
    </w:p>
    <w:p w:rsidR="00626972" w:rsidRDefault="003B79B8" w:rsidP="00626972">
      <w:pPr>
        <w:pStyle w:val="NormalWeb"/>
      </w:pPr>
      <w:r>
        <w:rPr>
          <w:noProof/>
        </w:rPr>
        <w:drawing>
          <wp:inline distT="0" distB="0" distL="0" distR="0">
            <wp:extent cx="1476375" cy="1809750"/>
            <wp:effectExtent l="0" t="0" r="9525" b="0"/>
            <wp:docPr id="6" name="Picture 6" descr="Jewish men traditionally pray wearing a tallit (prayer shawl) and tef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wish men traditionally pray wearing a tallit (prayer shawl) and tefilli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809750"/>
                    </a:xfrm>
                    <a:prstGeom prst="rect">
                      <a:avLst/>
                    </a:prstGeom>
                    <a:noFill/>
                    <a:ln>
                      <a:noFill/>
                    </a:ln>
                  </pic:spPr>
                </pic:pic>
              </a:graphicData>
            </a:graphic>
          </wp:inline>
        </w:drawing>
      </w:r>
    </w:p>
    <w:p w:rsidR="00626972" w:rsidRPr="00F84E6E" w:rsidRDefault="00626972" w:rsidP="00F84E6E">
      <w:pPr>
        <w:pStyle w:val="Heading2"/>
        <w:jc w:val="center"/>
        <w:rPr>
          <w:rFonts w:ascii="Times New Roman" w:hAnsi="Times New Roman" w:cs="Times New Roman"/>
          <w:color w:val="auto"/>
          <w:sz w:val="32"/>
          <w:szCs w:val="32"/>
        </w:rPr>
      </w:pPr>
      <w:proofErr w:type="spellStart"/>
      <w:r w:rsidRPr="00F84E6E">
        <w:rPr>
          <w:rFonts w:ascii="Times New Roman" w:hAnsi="Times New Roman" w:cs="Times New Roman"/>
          <w:color w:val="auto"/>
          <w:sz w:val="32"/>
          <w:szCs w:val="32"/>
        </w:rPr>
        <w:t>Yad</w:t>
      </w:r>
      <w:proofErr w:type="spellEnd"/>
    </w:p>
    <w:p w:rsidR="00626972" w:rsidRPr="00F84E6E" w:rsidRDefault="00626972" w:rsidP="00626972">
      <w:pPr>
        <w:pStyle w:val="NormalWeb"/>
        <w:rPr>
          <w:sz w:val="32"/>
          <w:szCs w:val="32"/>
        </w:rPr>
      </w:pPr>
      <w:r w:rsidRPr="00F84E6E">
        <w:rPr>
          <w:sz w:val="32"/>
          <w:szCs w:val="32"/>
        </w:rPr>
        <w:t>The word ‘</w:t>
      </w:r>
      <w:proofErr w:type="spellStart"/>
      <w:r w:rsidRPr="00F84E6E">
        <w:rPr>
          <w:rStyle w:val="Emphasis"/>
          <w:sz w:val="32"/>
          <w:szCs w:val="32"/>
        </w:rPr>
        <w:t>yad</w:t>
      </w:r>
      <w:proofErr w:type="spellEnd"/>
      <w:r w:rsidRPr="00F84E6E">
        <w:rPr>
          <w:rStyle w:val="Emphasis"/>
          <w:rFonts w:eastAsiaTheme="majorEastAsia"/>
          <w:sz w:val="32"/>
          <w:szCs w:val="32"/>
        </w:rPr>
        <w:t>’</w:t>
      </w:r>
      <w:r w:rsidRPr="00F84E6E">
        <w:rPr>
          <w:sz w:val="32"/>
          <w:szCs w:val="32"/>
        </w:rPr>
        <w:t xml:space="preserve"> means ‘hand’ in Hebrew. The </w:t>
      </w:r>
      <w:proofErr w:type="spellStart"/>
      <w:r w:rsidRPr="00F84E6E">
        <w:rPr>
          <w:sz w:val="32"/>
          <w:szCs w:val="32"/>
        </w:rPr>
        <w:t>yad</w:t>
      </w:r>
      <w:proofErr w:type="spellEnd"/>
      <w:r w:rsidRPr="00F84E6E">
        <w:rPr>
          <w:sz w:val="32"/>
          <w:szCs w:val="32"/>
        </w:rPr>
        <w:t xml:space="preserve"> is a decorative pointer in the shape of a hand that is used to show what place the reader is up to while reading the Torah.  Jews use the </w:t>
      </w:r>
      <w:proofErr w:type="spellStart"/>
      <w:r w:rsidRPr="00F84E6E">
        <w:rPr>
          <w:sz w:val="32"/>
          <w:szCs w:val="32"/>
        </w:rPr>
        <w:t>yad</w:t>
      </w:r>
      <w:proofErr w:type="spellEnd"/>
      <w:r w:rsidRPr="00F84E6E">
        <w:rPr>
          <w:sz w:val="32"/>
          <w:szCs w:val="32"/>
        </w:rPr>
        <w:t xml:space="preserve"> while reading the Torah because it is believed the Torah is too sacred or holy to touch with your hand.  A </w:t>
      </w:r>
      <w:proofErr w:type="spellStart"/>
      <w:r w:rsidRPr="00F84E6E">
        <w:rPr>
          <w:sz w:val="32"/>
          <w:szCs w:val="32"/>
        </w:rPr>
        <w:t>yad</w:t>
      </w:r>
      <w:proofErr w:type="spellEnd"/>
      <w:r w:rsidRPr="00F84E6E">
        <w:rPr>
          <w:sz w:val="32"/>
          <w:szCs w:val="32"/>
        </w:rPr>
        <w:t xml:space="preserve"> is a Jewish ritual pointer that i</w:t>
      </w:r>
      <w:r w:rsidR="00F84E6E">
        <w:rPr>
          <w:sz w:val="32"/>
          <w:szCs w:val="32"/>
        </w:rPr>
        <w:t>s used to point to text during T</w:t>
      </w:r>
      <w:r w:rsidRPr="00F84E6E">
        <w:rPr>
          <w:sz w:val="32"/>
          <w:szCs w:val="32"/>
        </w:rPr>
        <w:t>orah reading</w:t>
      </w:r>
      <w:r w:rsidR="00F84E6E">
        <w:rPr>
          <w:sz w:val="32"/>
          <w:szCs w:val="32"/>
        </w:rPr>
        <w:t xml:space="preserve"> that comes from the parchment T</w:t>
      </w:r>
      <w:r w:rsidRPr="00F84E6E">
        <w:rPr>
          <w:sz w:val="32"/>
          <w:szCs w:val="32"/>
        </w:rPr>
        <w:t xml:space="preserve">orah scrolls. The parchment is considered sacred hence a </w:t>
      </w:r>
      <w:proofErr w:type="spellStart"/>
      <w:r w:rsidRPr="00F84E6E">
        <w:rPr>
          <w:sz w:val="32"/>
          <w:szCs w:val="32"/>
        </w:rPr>
        <w:t>yad</w:t>
      </w:r>
      <w:proofErr w:type="spellEnd"/>
      <w:r w:rsidRPr="00F84E6E">
        <w:rPr>
          <w:sz w:val="32"/>
          <w:szCs w:val="32"/>
        </w:rPr>
        <w:t xml:space="preserve"> is used to prevent anyone from touching it. Silver is the material that is used to make it.</w:t>
      </w:r>
    </w:p>
    <w:p w:rsidR="00626972" w:rsidRDefault="007E4A70" w:rsidP="00626972">
      <w:pPr>
        <w:pStyle w:val="NormalWeb"/>
      </w:pPr>
      <w:r>
        <w:rPr>
          <w:noProof/>
        </w:rPr>
        <w:pict>
          <v:shape id="_x0000_s1033" type="#_x0000_t202" style="position:absolute;margin-left:28.5pt;margin-top:4.75pt;width:142.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">
            <v:textbox>
              <w:txbxContent>
                <w:p w:rsidR="008C0384" w:rsidRDefault="008C0384">
                  <w:r>
                    <w:rPr>
                      <w:noProof/>
                    </w:rPr>
                    <w:drawing>
                      <wp:inline distT="0" distB="0" distL="0" distR="0">
                        <wp:extent cx="1485900" cy="1857375"/>
                        <wp:effectExtent l="0" t="0" r="0" b="9525"/>
                        <wp:docPr id="20" name="Picture 20" descr="a 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yad"/>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435" cy="1865544"/>
                                </a:xfrm>
                                <a:prstGeom prst="rect">
                                  <a:avLst/>
                                </a:prstGeom>
                                <a:noFill/>
                                <a:ln>
                                  <a:noFill/>
                                </a:ln>
                              </pic:spPr>
                            </pic:pic>
                          </a:graphicData>
                        </a:graphic>
                      </wp:inline>
                    </w:drawing>
                  </w:r>
                </w:p>
              </w:txbxContent>
            </v:textbox>
          </v:shape>
        </w:pict>
      </w:r>
      <w:r>
        <w:rPr>
          <w:noProof/>
        </w:rPr>
        <w:pict>
          <v:shape id="_x0000_s1034" type="#_x0000_t202" style="position:absolute;margin-left:247.5pt;margin-top:1pt;width:289.5pt;height:16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WNJgIAAE0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">
            <v:textbox>
              <w:txbxContent>
                <w:p w:rsidR="008C0384" w:rsidRDefault="008C0384">
                  <w:r>
                    <w:rPr>
                      <w:noProof/>
                    </w:rPr>
                    <w:drawing>
                      <wp:inline distT="0" distB="0" distL="0" distR="0">
                        <wp:extent cx="3484880" cy="2323253"/>
                        <wp:effectExtent l="0" t="0" r="1270" b="1270"/>
                        <wp:docPr id="18" name="Picture 18" descr="http://karenard.com/blog/torah-and-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renard.com/blog/torah-and-yad.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880" cy="2323253"/>
                                </a:xfrm>
                                <a:prstGeom prst="rect">
                                  <a:avLst/>
                                </a:prstGeom>
                                <a:noFill/>
                                <a:ln>
                                  <a:noFill/>
                                </a:ln>
                              </pic:spPr>
                            </pic:pic>
                          </a:graphicData>
                        </a:graphic>
                      </wp:inline>
                    </w:drawing>
                  </w:r>
                </w:p>
              </w:txbxContent>
            </v:textbox>
          </v:shape>
        </w:pict>
      </w:r>
      <w:r w:rsidR="00626972">
        <w:t> </w:t>
      </w:r>
    </w:p>
    <w:p w:rsidR="00FB50A0" w:rsidRDefault="00626972" w:rsidP="00F84E6E">
      <w:pPr>
        <w:pStyle w:val="NormalWeb"/>
      </w:pPr>
      <w:r>
        <w:t> </w:t>
      </w:r>
    </w:p>
    <w:sectPr w:rsidR="00FB50A0" w:rsidSect="00663A1E">
      <w:pgSz w:w="12240" w:h="15840"/>
      <w:pgMar w:top="1440" w:right="72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B50A0"/>
    <w:rsid w:val="000C326E"/>
    <w:rsid w:val="003B79B8"/>
    <w:rsid w:val="00462648"/>
    <w:rsid w:val="005B2E50"/>
    <w:rsid w:val="00626972"/>
    <w:rsid w:val="00663A1E"/>
    <w:rsid w:val="007A744B"/>
    <w:rsid w:val="007E4A70"/>
    <w:rsid w:val="008C0384"/>
    <w:rsid w:val="00AB6013"/>
    <w:rsid w:val="00E83E62"/>
    <w:rsid w:val="00EB1770"/>
    <w:rsid w:val="00EB5FB6"/>
    <w:rsid w:val="00EC7313"/>
    <w:rsid w:val="00F56AA2"/>
    <w:rsid w:val="00F84E6E"/>
    <w:rsid w:val="00FB50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A70"/>
  </w:style>
  <w:style w:type="paragraph" w:styleId="Heading1">
    <w:name w:val="heading 1"/>
    <w:basedOn w:val="Normal"/>
    <w:next w:val="Normal"/>
    <w:link w:val="Heading1Char"/>
    <w:uiPriority w:val="9"/>
    <w:qFormat/>
    <w:rsid w:val="00626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6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26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F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5FB6"/>
    <w:rPr>
      <w:color w:val="0000FF"/>
      <w:u w:val="single"/>
    </w:rPr>
  </w:style>
  <w:style w:type="paragraph" w:styleId="BalloonText">
    <w:name w:val="Balloon Text"/>
    <w:basedOn w:val="Normal"/>
    <w:link w:val="BalloonTextChar"/>
    <w:uiPriority w:val="99"/>
    <w:semiHidden/>
    <w:unhideWhenUsed/>
    <w:rsid w:val="00EB5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FB6"/>
    <w:rPr>
      <w:rFonts w:ascii="Tahoma" w:hAnsi="Tahoma" w:cs="Tahoma"/>
      <w:sz w:val="16"/>
      <w:szCs w:val="16"/>
    </w:rPr>
  </w:style>
  <w:style w:type="character" w:customStyle="1" w:styleId="spelle">
    <w:name w:val="spelle"/>
    <w:basedOn w:val="DefaultParagraphFont"/>
    <w:rsid w:val="00EB5FB6"/>
  </w:style>
  <w:style w:type="character" w:customStyle="1" w:styleId="Heading3Char">
    <w:name w:val="Heading 3 Char"/>
    <w:basedOn w:val="DefaultParagraphFont"/>
    <w:link w:val="Heading3"/>
    <w:uiPriority w:val="9"/>
    <w:rsid w:val="0062697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6269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2697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26972"/>
    <w:rPr>
      <w:b/>
      <w:bCs/>
    </w:rPr>
  </w:style>
  <w:style w:type="character" w:styleId="Emphasis">
    <w:name w:val="Emphasis"/>
    <w:basedOn w:val="DefaultParagraphFont"/>
    <w:uiPriority w:val="20"/>
    <w:qFormat/>
    <w:rsid w:val="00626972"/>
    <w:rPr>
      <w:i/>
      <w:iCs/>
    </w:rPr>
  </w:style>
  <w:style w:type="character" w:customStyle="1" w:styleId="yellowfade">
    <w:name w:val="yellowfade"/>
    <w:basedOn w:val="DefaultParagraphFont"/>
    <w:rsid w:val="00EC7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6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6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26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5FB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5FB6"/>
    <w:rPr>
      <w:color w:val="0000FF"/>
      <w:u w:val="single"/>
    </w:rPr>
  </w:style>
  <w:style w:type="paragraph" w:styleId="BalloonText">
    <w:name w:val="Balloon Text"/>
    <w:basedOn w:val="Normal"/>
    <w:link w:val="BalloonTextChar"/>
    <w:uiPriority w:val="99"/>
    <w:semiHidden/>
    <w:unhideWhenUsed/>
    <w:rsid w:val="00EB5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FB6"/>
    <w:rPr>
      <w:rFonts w:ascii="Tahoma" w:hAnsi="Tahoma" w:cs="Tahoma"/>
      <w:sz w:val="16"/>
      <w:szCs w:val="16"/>
    </w:rPr>
  </w:style>
  <w:style w:type="character" w:customStyle="1" w:styleId="spelle">
    <w:name w:val="spelle"/>
    <w:basedOn w:val="DefaultParagraphFont"/>
    <w:rsid w:val="00EB5FB6"/>
  </w:style>
  <w:style w:type="character" w:customStyle="1" w:styleId="Heading3Char">
    <w:name w:val="Heading 3 Char"/>
    <w:basedOn w:val="DefaultParagraphFont"/>
    <w:link w:val="Heading3"/>
    <w:uiPriority w:val="9"/>
    <w:rsid w:val="0062697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6269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2697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26972"/>
    <w:rPr>
      <w:b/>
      <w:bCs/>
    </w:rPr>
  </w:style>
  <w:style w:type="character" w:styleId="Emphasis">
    <w:name w:val="Emphasis"/>
    <w:basedOn w:val="DefaultParagraphFont"/>
    <w:uiPriority w:val="20"/>
    <w:qFormat/>
    <w:rsid w:val="00626972"/>
    <w:rPr>
      <w:i/>
      <w:iCs/>
    </w:rPr>
  </w:style>
  <w:style w:type="character" w:customStyle="1" w:styleId="yellowfade">
    <w:name w:val="yellowfade"/>
    <w:basedOn w:val="DefaultParagraphFont"/>
    <w:rsid w:val="00EC7313"/>
  </w:style>
</w:styles>
</file>

<file path=word/webSettings.xml><?xml version="1.0" encoding="utf-8"?>
<w:webSettings xmlns:r="http://schemas.openxmlformats.org/officeDocument/2006/relationships" xmlns:w="http://schemas.openxmlformats.org/wordprocessingml/2006/main">
  <w:divs>
    <w:div w:id="18747313">
      <w:bodyDiv w:val="1"/>
      <w:marLeft w:val="0"/>
      <w:marRight w:val="0"/>
      <w:marTop w:val="0"/>
      <w:marBottom w:val="0"/>
      <w:divBdr>
        <w:top w:val="none" w:sz="0" w:space="0" w:color="auto"/>
        <w:left w:val="none" w:sz="0" w:space="0" w:color="auto"/>
        <w:bottom w:val="none" w:sz="0" w:space="0" w:color="auto"/>
        <w:right w:val="none" w:sz="0" w:space="0" w:color="auto"/>
      </w:divBdr>
    </w:div>
    <w:div w:id="194150235">
      <w:bodyDiv w:val="1"/>
      <w:marLeft w:val="0"/>
      <w:marRight w:val="0"/>
      <w:marTop w:val="0"/>
      <w:marBottom w:val="0"/>
      <w:divBdr>
        <w:top w:val="none" w:sz="0" w:space="0" w:color="auto"/>
        <w:left w:val="none" w:sz="0" w:space="0" w:color="auto"/>
        <w:bottom w:val="none" w:sz="0" w:space="0" w:color="auto"/>
        <w:right w:val="none" w:sz="0" w:space="0" w:color="auto"/>
      </w:divBdr>
      <w:divsChild>
        <w:div w:id="305821494">
          <w:marLeft w:val="0"/>
          <w:marRight w:val="0"/>
          <w:marTop w:val="0"/>
          <w:marBottom w:val="0"/>
          <w:divBdr>
            <w:top w:val="none" w:sz="0" w:space="0" w:color="auto"/>
            <w:left w:val="none" w:sz="0" w:space="0" w:color="auto"/>
            <w:bottom w:val="none" w:sz="0" w:space="0" w:color="auto"/>
            <w:right w:val="none" w:sz="0" w:space="0" w:color="auto"/>
          </w:divBdr>
        </w:div>
      </w:divsChild>
    </w:div>
    <w:div w:id="235480334">
      <w:bodyDiv w:val="1"/>
      <w:marLeft w:val="0"/>
      <w:marRight w:val="0"/>
      <w:marTop w:val="0"/>
      <w:marBottom w:val="0"/>
      <w:divBdr>
        <w:top w:val="none" w:sz="0" w:space="0" w:color="auto"/>
        <w:left w:val="none" w:sz="0" w:space="0" w:color="auto"/>
        <w:bottom w:val="none" w:sz="0" w:space="0" w:color="auto"/>
        <w:right w:val="none" w:sz="0" w:space="0" w:color="auto"/>
      </w:divBdr>
    </w:div>
    <w:div w:id="716052967">
      <w:bodyDiv w:val="1"/>
      <w:marLeft w:val="0"/>
      <w:marRight w:val="0"/>
      <w:marTop w:val="0"/>
      <w:marBottom w:val="0"/>
      <w:divBdr>
        <w:top w:val="none" w:sz="0" w:space="0" w:color="auto"/>
        <w:left w:val="none" w:sz="0" w:space="0" w:color="auto"/>
        <w:bottom w:val="none" w:sz="0" w:space="0" w:color="auto"/>
        <w:right w:val="none" w:sz="0" w:space="0" w:color="auto"/>
      </w:divBdr>
      <w:divsChild>
        <w:div w:id="1011295344">
          <w:marLeft w:val="0"/>
          <w:marRight w:val="0"/>
          <w:marTop w:val="0"/>
          <w:marBottom w:val="0"/>
          <w:divBdr>
            <w:top w:val="none" w:sz="0" w:space="0" w:color="auto"/>
            <w:left w:val="none" w:sz="0" w:space="0" w:color="auto"/>
            <w:bottom w:val="none" w:sz="0" w:space="0" w:color="auto"/>
            <w:right w:val="none" w:sz="0" w:space="0" w:color="auto"/>
          </w:divBdr>
        </w:div>
        <w:div w:id="1615674493">
          <w:marLeft w:val="0"/>
          <w:marRight w:val="0"/>
          <w:marTop w:val="0"/>
          <w:marBottom w:val="0"/>
          <w:divBdr>
            <w:top w:val="none" w:sz="0" w:space="0" w:color="auto"/>
            <w:left w:val="none" w:sz="0" w:space="0" w:color="auto"/>
            <w:bottom w:val="none" w:sz="0" w:space="0" w:color="auto"/>
            <w:right w:val="none" w:sz="0" w:space="0" w:color="auto"/>
          </w:divBdr>
        </w:div>
      </w:divsChild>
    </w:div>
    <w:div w:id="1187137350">
      <w:bodyDiv w:val="1"/>
      <w:marLeft w:val="0"/>
      <w:marRight w:val="0"/>
      <w:marTop w:val="0"/>
      <w:marBottom w:val="0"/>
      <w:divBdr>
        <w:top w:val="none" w:sz="0" w:space="0" w:color="auto"/>
        <w:left w:val="none" w:sz="0" w:space="0" w:color="auto"/>
        <w:bottom w:val="none" w:sz="0" w:space="0" w:color="auto"/>
        <w:right w:val="none" w:sz="0" w:space="0" w:color="auto"/>
      </w:divBdr>
    </w:div>
    <w:div w:id="1319186377">
      <w:bodyDiv w:val="1"/>
      <w:marLeft w:val="0"/>
      <w:marRight w:val="0"/>
      <w:marTop w:val="0"/>
      <w:marBottom w:val="0"/>
      <w:divBdr>
        <w:top w:val="none" w:sz="0" w:space="0" w:color="auto"/>
        <w:left w:val="none" w:sz="0" w:space="0" w:color="auto"/>
        <w:bottom w:val="none" w:sz="0" w:space="0" w:color="auto"/>
        <w:right w:val="none" w:sz="0" w:space="0" w:color="auto"/>
      </w:divBdr>
    </w:div>
    <w:div w:id="1591892069">
      <w:bodyDiv w:val="1"/>
      <w:marLeft w:val="0"/>
      <w:marRight w:val="0"/>
      <w:marTop w:val="0"/>
      <w:marBottom w:val="0"/>
      <w:divBdr>
        <w:top w:val="none" w:sz="0" w:space="0" w:color="auto"/>
        <w:left w:val="none" w:sz="0" w:space="0" w:color="auto"/>
        <w:bottom w:val="none" w:sz="0" w:space="0" w:color="auto"/>
        <w:right w:val="none" w:sz="0" w:space="0" w:color="auto"/>
      </w:divBdr>
    </w:div>
    <w:div w:id="2045251059">
      <w:bodyDiv w:val="1"/>
      <w:marLeft w:val="0"/>
      <w:marRight w:val="0"/>
      <w:marTop w:val="0"/>
      <w:marBottom w:val="0"/>
      <w:divBdr>
        <w:top w:val="none" w:sz="0" w:space="0" w:color="auto"/>
        <w:left w:val="none" w:sz="0" w:space="0" w:color="auto"/>
        <w:bottom w:val="none" w:sz="0" w:space="0" w:color="auto"/>
        <w:right w:val="none" w:sz="0" w:space="0" w:color="auto"/>
      </w:divBdr>
    </w:div>
    <w:div w:id="20640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je.org.au/learning/judaism/symbols/head.html"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judaism.about.com/od/lifeevents/a/whatisabarmitzvah.htm" TargetMode="External"/><Relationship Id="rId5" Type="http://schemas.openxmlformats.org/officeDocument/2006/relationships/image" Target="media/image2.jpeg"/><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http://judaism.about.com/od/judaismbasics/a/starofdavid.htm" TargetMode="External"/><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www.bje.org.au/learning/judaism/symbols/head.html" TargetMode="External"/><Relationship Id="rId14" Type="http://schemas.openxmlformats.org/officeDocument/2006/relationships/hyperlink" Target="http://www.bje.org.au/learning/judaism/symbols/magendavid.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1093</Words>
  <Characters>6233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Gerald Larson</cp:lastModifiedBy>
  <cp:revision>2</cp:revision>
  <cp:lastPrinted>2013-10-15T12:35:00Z</cp:lastPrinted>
  <dcterms:created xsi:type="dcterms:W3CDTF">2015-08-01T01:24:00Z</dcterms:created>
  <dcterms:modified xsi:type="dcterms:W3CDTF">2015-08-01T01:24:00Z</dcterms:modified>
</cp:coreProperties>
</file>